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041" w:rsidRDefault="00D42041" w:rsidP="00D42041">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50449" w:rsidRPr="00450449">
        <w:rPr>
          <w:rFonts w:ascii="Arial" w:hAnsi="Arial" w:cs="Arial"/>
          <w:b/>
          <w:sz w:val="24"/>
          <w:lang w:val="en-US"/>
        </w:rPr>
        <w:t>R1-1812517</w:t>
      </w:r>
    </w:p>
    <w:p w:rsidR="00D42041" w:rsidRDefault="00D42041" w:rsidP="00D42041">
      <w:pPr>
        <w:spacing w:after="0"/>
        <w:ind w:left="1988" w:hanging="1988"/>
        <w:rPr>
          <w:rFonts w:ascii="Arial" w:hAnsi="Arial" w:cs="Arial"/>
          <w:b/>
          <w:sz w:val="24"/>
          <w:lang w:val="en-US"/>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Pr>
          <w:rFonts w:ascii="Arial" w:hAnsi="Arial" w:cs="Arial"/>
          <w:b/>
          <w:sz w:val="24"/>
          <w:vertAlign w:val="superscript"/>
          <w:lang w:val="en-US"/>
        </w:rPr>
        <w:t>th</w:t>
      </w:r>
      <w:r>
        <w:rPr>
          <w:rFonts w:ascii="Arial" w:hAnsi="Arial" w:cs="Arial"/>
          <w:b/>
          <w:sz w:val="24"/>
          <w:lang w:val="en-US"/>
        </w:rPr>
        <w:t>, 2018</w:t>
      </w:r>
    </w:p>
    <w:p w:rsidR="00C37477" w:rsidRDefault="00C37477"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8321A" w:rsidRPr="0098321A">
        <w:rPr>
          <w:rFonts w:ascii="Arial" w:hAnsi="Arial" w:cs="Arial"/>
          <w:b/>
          <w:sz w:val="24"/>
          <w:lang w:val="en-US"/>
        </w:rPr>
        <w:t xml:space="preserve">Remaining </w:t>
      </w:r>
      <w:r w:rsidR="0098321A">
        <w:rPr>
          <w:rFonts w:ascii="Arial" w:hAnsi="Arial" w:cs="Arial"/>
          <w:b/>
          <w:sz w:val="24"/>
          <w:lang w:val="en-US"/>
        </w:rPr>
        <w:t>D</w:t>
      </w:r>
      <w:r w:rsidR="0098321A" w:rsidRPr="0098321A">
        <w:rPr>
          <w:rFonts w:ascii="Arial" w:hAnsi="Arial" w:cs="Arial"/>
          <w:b/>
          <w:sz w:val="24"/>
          <w:lang w:val="en-US"/>
        </w:rPr>
        <w:t xml:space="preserve">etails on </w:t>
      </w:r>
      <w:r w:rsidR="0098321A">
        <w:rPr>
          <w:rFonts w:ascii="Arial" w:hAnsi="Arial" w:cs="Arial"/>
          <w:b/>
          <w:sz w:val="24"/>
          <w:lang w:val="en-US"/>
        </w:rPr>
        <w:t>R</w:t>
      </w:r>
      <w:r w:rsidR="0098321A" w:rsidRPr="0098321A">
        <w:rPr>
          <w:rFonts w:ascii="Arial" w:hAnsi="Arial" w:cs="Arial"/>
          <w:b/>
          <w:sz w:val="24"/>
          <w:lang w:val="en-US"/>
        </w:rPr>
        <w:t xml:space="preserve">equirements for NR </w:t>
      </w:r>
      <w:r w:rsidR="0098321A">
        <w:rPr>
          <w:rFonts w:ascii="Arial" w:hAnsi="Arial" w:cs="Arial"/>
          <w:b/>
          <w:sz w:val="24"/>
          <w:lang w:val="en-US"/>
        </w:rPr>
        <w:t>P</w:t>
      </w:r>
      <w:r w:rsidR="0098321A" w:rsidRPr="0098321A">
        <w:rPr>
          <w:rFonts w:ascii="Arial" w:hAnsi="Arial" w:cs="Arial"/>
          <w:b/>
          <w:sz w:val="24"/>
          <w:lang w:val="en-US"/>
        </w:rPr>
        <w:t>ositioning</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103994" w:rsidRPr="00334021">
        <w:rPr>
          <w:rFonts w:ascii="Arial" w:hAnsi="Arial" w:cs="Arial"/>
          <w:b/>
          <w:sz w:val="24"/>
          <w:lang w:val="en-US"/>
        </w:rPr>
        <w:t>.</w:t>
      </w:r>
      <w:r w:rsidR="009D5A9F">
        <w:rPr>
          <w:rFonts w:ascii="Arial" w:hAnsi="Arial" w:cs="Arial"/>
          <w:b/>
          <w:sz w:val="24"/>
          <w:lang w:val="en-US"/>
        </w:rPr>
        <w:t>2.</w:t>
      </w:r>
      <w:r w:rsidR="00334021" w:rsidRPr="00334021">
        <w:rPr>
          <w:rFonts w:ascii="Arial" w:hAnsi="Arial" w:cs="Arial"/>
          <w:b/>
          <w:sz w:val="24"/>
          <w:lang w:val="en-US"/>
        </w:rPr>
        <w:t>10</w:t>
      </w:r>
      <w:r w:rsidR="00103994" w:rsidRPr="00334021">
        <w:rPr>
          <w:rFonts w:ascii="Arial" w:hAnsi="Arial" w:cs="Arial"/>
          <w:b/>
          <w:sz w:val="24"/>
          <w:lang w:val="en-US"/>
        </w:rPr>
        <w:t>.</w:t>
      </w:r>
      <w:r w:rsidR="004D666D" w:rsidRPr="00334021">
        <w:rPr>
          <w:rFonts w:ascii="Arial" w:hAnsi="Arial" w:cs="Arial"/>
          <w:b/>
          <w:sz w:val="24"/>
          <w:lang w:val="en-US"/>
        </w:rPr>
        <w:t>1</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Default="00E71EC1" w:rsidP="00702009">
      <w:pPr>
        <w:pStyle w:val="3GPPH1"/>
        <w:tabs>
          <w:tab w:val="clear" w:pos="425"/>
          <w:tab w:val="num" w:pos="426"/>
        </w:tabs>
      </w:pPr>
      <w:r>
        <w:t>Introduction</w:t>
      </w:r>
    </w:p>
    <w:p w:rsidR="00BD2BC8" w:rsidRDefault="00BD2BC8" w:rsidP="00477051">
      <w:pPr>
        <w:pStyle w:val="3GPPText"/>
      </w:pPr>
      <w:r w:rsidRPr="00477051">
        <w:t>At the RAN#8</w:t>
      </w:r>
      <w:r w:rsidR="0030651A">
        <w:t>1</w:t>
      </w:r>
      <w:r w:rsidRPr="00477051">
        <w:t xml:space="preserve"> WG meeting, the </w:t>
      </w:r>
      <w:r w:rsidR="0030651A">
        <w:t xml:space="preserve">final version of </w:t>
      </w:r>
      <w:r w:rsidRPr="00477051">
        <w:t xml:space="preserve">study item </w:t>
      </w:r>
      <w:r w:rsidR="0030651A">
        <w:t>description document for</w:t>
      </w:r>
      <w:r w:rsidRPr="00477051">
        <w:t xml:space="preserve"> NR Positioning was approved </w:t>
      </w:r>
      <w:r w:rsidRPr="00477051">
        <w:fldChar w:fldCharType="begin"/>
      </w:r>
      <w:r w:rsidRPr="00477051">
        <w:instrText xml:space="preserve"> REF _Ref524868652 \n \h </w:instrText>
      </w:r>
      <w:r w:rsidR="00477051">
        <w:instrText xml:space="preserve"> \* MERGEFORMAT </w:instrText>
      </w:r>
      <w:r w:rsidRPr="00477051">
        <w:fldChar w:fldCharType="separate"/>
      </w:r>
      <w:r w:rsidR="00E54EAF">
        <w:t>[1]</w:t>
      </w:r>
      <w:r w:rsidRPr="00477051">
        <w:fldChar w:fldCharType="end"/>
      </w:r>
      <w:r w:rsidRPr="00477051">
        <w:t xml:space="preserve">. One of the objectives of the study item is to select </w:t>
      </w:r>
      <w:r w:rsidR="00521BC9" w:rsidRPr="00477051">
        <w:t xml:space="preserve">target </w:t>
      </w:r>
      <w:r w:rsidRPr="00477051">
        <w:t>requirements</w:t>
      </w:r>
      <w:r w:rsidR="0030651A">
        <w:t xml:space="preserve"> for NR Positioning studies</w:t>
      </w:r>
      <w:r w:rsidRPr="0047705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30651A" w:rsidRPr="00BD4D2D" w:rsidTr="009A254A">
        <w:tc>
          <w:tcPr>
            <w:tcW w:w="9854" w:type="dxa"/>
            <w:shd w:val="clear" w:color="auto" w:fill="auto"/>
          </w:tcPr>
          <w:p w:rsidR="0030651A" w:rsidRPr="00334021" w:rsidRDefault="0030651A" w:rsidP="009A254A">
            <w:pPr>
              <w:pStyle w:val="3GPPAgreements"/>
              <w:numPr>
                <w:ilvl w:val="0"/>
                <w:numId w:val="0"/>
              </w:numPr>
              <w:spacing w:before="0" w:after="120"/>
              <w:ind w:left="284" w:hanging="284"/>
              <w:rPr>
                <w:b/>
                <w:szCs w:val="22"/>
                <w:u w:val="single"/>
              </w:rPr>
            </w:pPr>
            <w:r w:rsidRPr="00334021">
              <w:rPr>
                <w:b/>
                <w:szCs w:val="22"/>
                <w:u w:val="single"/>
              </w:rPr>
              <w:t>Objective:</w:t>
            </w:r>
          </w:p>
          <w:p w:rsidR="0030651A" w:rsidRPr="001A6EED" w:rsidRDefault="0030651A" w:rsidP="009A254A">
            <w:pPr>
              <w:pStyle w:val="3GPPAgreements"/>
              <w:spacing w:before="0" w:after="120"/>
              <w:rPr>
                <w:szCs w:val="22"/>
              </w:rPr>
            </w:pPr>
            <w:r w:rsidRPr="001A6EED">
              <w:rPr>
                <w:szCs w:val="22"/>
              </w:rPr>
              <w:t>Select the requirements, and study corresponding evaluation scenarios/methodologies to enable positioning in regulatory and commercial use cases [RAN1]</w:t>
            </w:r>
          </w:p>
          <w:p w:rsidR="0030651A" w:rsidRPr="001A6EED" w:rsidRDefault="0030651A" w:rsidP="009A254A">
            <w:pPr>
              <w:numPr>
                <w:ilvl w:val="1"/>
                <w:numId w:val="13"/>
              </w:numPr>
              <w:overflowPunct/>
              <w:autoSpaceDE/>
              <w:adjustRightInd/>
              <w:jc w:val="both"/>
              <w:textAlignment w:val="auto"/>
              <w:rPr>
                <w:sz w:val="22"/>
                <w:szCs w:val="22"/>
                <w:lang w:val="en-US" w:eastAsia="ko-KR"/>
              </w:rPr>
            </w:pPr>
            <w:r w:rsidRPr="001A6EED">
              <w:rPr>
                <w:sz w:val="22"/>
                <w:szCs w:val="22"/>
                <w:lang w:val="en-US" w:eastAsia="ko-KR"/>
              </w:rPr>
              <w:t>Identify requirements such as accuracy, latency, capacity, coverage, and etc. (in RAN1 #94bis)</w:t>
            </w:r>
          </w:p>
          <w:p w:rsidR="0030651A" w:rsidRPr="00BD4D2D" w:rsidRDefault="0030651A" w:rsidP="0030651A">
            <w:pPr>
              <w:numPr>
                <w:ilvl w:val="2"/>
                <w:numId w:val="13"/>
              </w:numPr>
              <w:overflowPunct/>
              <w:autoSpaceDE/>
              <w:adjustRightInd/>
              <w:jc w:val="both"/>
              <w:textAlignment w:val="auto"/>
            </w:pPr>
            <w:r w:rsidRPr="001A6EED">
              <w:rPr>
                <w:sz w:val="22"/>
                <w:szCs w:val="22"/>
                <w:lang w:val="en-US" w:eastAsia="ko-KR"/>
              </w:rPr>
              <w:t>For evaluation purpose, radio layer level latency is considered rather than end-to-end latency</w:t>
            </w:r>
          </w:p>
        </w:tc>
      </w:tr>
    </w:tbl>
    <w:p w:rsidR="0030651A" w:rsidRDefault="0030651A" w:rsidP="00477051">
      <w:pPr>
        <w:pStyle w:val="3GPPText"/>
      </w:pPr>
      <w:r>
        <w:t>The requirements for NR Positioning studies were extensively debated at RAN1#94bis WG meeting with the following agreements made by RAN1 WG: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rsidTr="00BD2BC8">
        <w:tc>
          <w:tcPr>
            <w:tcW w:w="9854" w:type="dxa"/>
            <w:shd w:val="clear" w:color="auto" w:fill="auto"/>
          </w:tcPr>
          <w:p w:rsidR="00E4235E" w:rsidRPr="0030651A" w:rsidRDefault="00C44F42" w:rsidP="0030651A">
            <w:pPr>
              <w:pStyle w:val="3GPPAgreements"/>
              <w:numPr>
                <w:ilvl w:val="0"/>
                <w:numId w:val="0"/>
              </w:numPr>
              <w:spacing w:before="0" w:after="120"/>
              <w:ind w:left="284" w:hanging="284"/>
              <w:rPr>
                <w:b/>
                <w:szCs w:val="22"/>
                <w:u w:val="single"/>
              </w:rPr>
            </w:pPr>
            <w:r>
              <w:rPr>
                <w:b/>
                <w:szCs w:val="22"/>
                <w:u w:val="single"/>
              </w:rPr>
              <w:t>RAN1#94bis agreements on requirements for NR positioning studies</w:t>
            </w:r>
          </w:p>
          <w:p w:rsidR="00E4235E" w:rsidRDefault="00E4235E" w:rsidP="00E4235E">
            <w:pPr>
              <w:pStyle w:val="3GPPAgreements"/>
            </w:pPr>
            <w:r w:rsidRPr="00736F1C">
              <w:t>Regulatory requirements are considered as a minimum performance targets for NR Positioning studies</w:t>
            </w:r>
          </w:p>
          <w:p w:rsidR="00E4235E" w:rsidRDefault="00E4235E" w:rsidP="00E4235E">
            <w:pPr>
              <w:pStyle w:val="3GPPAgreements"/>
            </w:pPr>
            <w:r>
              <w:t>Additional r</w:t>
            </w:r>
            <w:r w:rsidRPr="00736F1C">
              <w:t xml:space="preserve">equirements </w:t>
            </w:r>
            <w:r>
              <w:t xml:space="preserve">based on </w:t>
            </w:r>
            <w:r w:rsidRPr="00736F1C">
              <w:t xml:space="preserve">commercial use cases </w:t>
            </w:r>
            <w:r>
              <w:t>can be</w:t>
            </w:r>
            <w:r w:rsidRPr="00736F1C">
              <w:t xml:space="preserve"> used as input performance targets that are subject to further analysis in terms of performance / complexity tradeoffs in different evaluation scenarios</w:t>
            </w:r>
          </w:p>
          <w:p w:rsidR="00E4235E" w:rsidRPr="00E06D59" w:rsidRDefault="00E4235E" w:rsidP="00E4235E">
            <w:pPr>
              <w:pStyle w:val="3GPPAgreements"/>
            </w:pPr>
            <w:r w:rsidRPr="00E06D59">
              <w:t xml:space="preserve">For regulatory use cases, the following requirements are considered as a minimum performance targets for NR </w:t>
            </w:r>
            <w:r>
              <w:t>p</w:t>
            </w:r>
            <w:r w:rsidRPr="00E06D59">
              <w:t>ositioning</w:t>
            </w:r>
          </w:p>
          <w:p w:rsidR="00E4235E" w:rsidRPr="00E06D59" w:rsidRDefault="00E4235E" w:rsidP="00E4235E">
            <w:pPr>
              <w:pStyle w:val="3GPPAgreements"/>
              <w:numPr>
                <w:ilvl w:val="1"/>
                <w:numId w:val="13"/>
              </w:numPr>
            </w:pPr>
            <w:r w:rsidRPr="00E06D59">
              <w:t>Horizontal positioning error &lt;</w:t>
            </w:r>
            <w:r>
              <w:t>=</w:t>
            </w:r>
            <w:r w:rsidRPr="00E06D59">
              <w:t xml:space="preserve"> 50m for 80% of UEs</w:t>
            </w:r>
          </w:p>
          <w:p w:rsidR="00E4235E" w:rsidRDefault="00E4235E" w:rsidP="00E4235E">
            <w:pPr>
              <w:pStyle w:val="3GPPAgreements"/>
              <w:numPr>
                <w:ilvl w:val="1"/>
                <w:numId w:val="13"/>
              </w:numPr>
            </w:pPr>
            <w:r w:rsidRPr="00E06D59">
              <w:t>Vertical positioning error [</w:t>
            </w:r>
            <w:r>
              <w:t>&lt;5 m</w:t>
            </w:r>
            <w:r w:rsidRPr="00E06D59">
              <w:t>] for [80%] of UEs</w:t>
            </w:r>
          </w:p>
          <w:p w:rsidR="00E4235E" w:rsidRPr="00E06D59" w:rsidRDefault="00E4235E" w:rsidP="00E4235E">
            <w:pPr>
              <w:pStyle w:val="3GPPAgreements"/>
              <w:numPr>
                <w:ilvl w:val="2"/>
                <w:numId w:val="13"/>
              </w:numPr>
            </w:pPr>
            <w:r>
              <w:t>Note: The regulatory requirements refer to floor level vertical accuracy</w:t>
            </w:r>
          </w:p>
          <w:p w:rsidR="00E4235E" w:rsidRPr="00E06D59" w:rsidRDefault="00E4235E" w:rsidP="00E4235E">
            <w:pPr>
              <w:pStyle w:val="3GPPAgreements"/>
              <w:numPr>
                <w:ilvl w:val="1"/>
                <w:numId w:val="13"/>
              </w:numPr>
            </w:pPr>
            <w:r w:rsidRPr="00A1698B">
              <w:t>End to end l</w:t>
            </w:r>
            <w:r w:rsidRPr="00E06D59">
              <w:t xml:space="preserve">atency and TTFF &lt; </w:t>
            </w:r>
            <w:r w:rsidRPr="00A1698B">
              <w:t>3</w:t>
            </w:r>
            <w:r w:rsidRPr="00E06D59">
              <w:t>0 seconds</w:t>
            </w:r>
          </w:p>
          <w:p w:rsidR="00E4235E" w:rsidRDefault="00E4235E" w:rsidP="00E4235E">
            <w:pPr>
              <w:pStyle w:val="3GPPAgreements"/>
            </w:pPr>
            <w:r>
              <w:t>As a starting point f</w:t>
            </w:r>
            <w:r w:rsidRPr="00854437">
              <w:t>or commercial use cases</w:t>
            </w:r>
            <w:r>
              <w:t xml:space="preserve">, the following requirements are considered as performance targets for RAT dependent solutions, which are </w:t>
            </w:r>
            <w:r w:rsidRPr="00736F1C">
              <w:t>subject to further analysis in terms of performance / complexity tradeoffs</w:t>
            </w:r>
            <w:r>
              <w:t xml:space="preserve"> of NR positioning radio-layer solutions</w:t>
            </w:r>
          </w:p>
          <w:p w:rsidR="00E4235E" w:rsidRDefault="00E4235E" w:rsidP="00E4235E">
            <w:pPr>
              <w:pStyle w:val="3GPPAgreements"/>
              <w:numPr>
                <w:ilvl w:val="1"/>
                <w:numId w:val="13"/>
              </w:numPr>
            </w:pPr>
            <w:r>
              <w:t>Horizontal positioning error &lt; [3]m for [80]% of UEs in indoor deployment scenarios</w:t>
            </w:r>
          </w:p>
          <w:p w:rsidR="00E4235E" w:rsidRDefault="00E4235E" w:rsidP="00E4235E">
            <w:pPr>
              <w:pStyle w:val="3GPPAgreements"/>
              <w:numPr>
                <w:ilvl w:val="1"/>
                <w:numId w:val="13"/>
              </w:numPr>
            </w:pPr>
            <w:r>
              <w:t>Horizontal positioning error &lt; [10]m for [80]% of UEs in outdoor deployments scenarios</w:t>
            </w:r>
          </w:p>
          <w:p w:rsidR="00E4235E" w:rsidRDefault="00E4235E" w:rsidP="00E4235E">
            <w:pPr>
              <w:pStyle w:val="3GPPAgreements"/>
              <w:numPr>
                <w:ilvl w:val="1"/>
                <w:numId w:val="13"/>
              </w:numPr>
            </w:pPr>
            <w:r>
              <w:t>Vertical positioning error &lt; [3]m for [80]% of UEs in indoor deployment scenarios</w:t>
            </w:r>
          </w:p>
          <w:p w:rsidR="00E4235E" w:rsidRDefault="00E4235E" w:rsidP="00E4235E">
            <w:pPr>
              <w:pStyle w:val="3GPPAgreements"/>
              <w:numPr>
                <w:ilvl w:val="1"/>
                <w:numId w:val="13"/>
              </w:numPr>
            </w:pPr>
            <w:r>
              <w:t>Vertical positioning error &lt; [3]m for [80]% of UEs in outdoor deployment scenarios</w:t>
            </w:r>
          </w:p>
          <w:p w:rsidR="00E4235E" w:rsidRDefault="00E4235E" w:rsidP="00E4235E">
            <w:pPr>
              <w:pStyle w:val="3GPPAgreements"/>
              <w:numPr>
                <w:ilvl w:val="1"/>
                <w:numId w:val="13"/>
              </w:numPr>
            </w:pPr>
            <w:r>
              <w:t>End to end latency &lt; [1]s</w:t>
            </w:r>
          </w:p>
          <w:p w:rsidR="00E4235E" w:rsidRPr="00BD4D2D" w:rsidRDefault="00E4235E" w:rsidP="0030651A">
            <w:pPr>
              <w:pStyle w:val="3GPPAgreements"/>
            </w:pPr>
            <w:r>
              <w:t>Note: This does not eliminate more or less demanding commercial use cases.</w:t>
            </w:r>
          </w:p>
        </w:tc>
      </w:tr>
    </w:tbl>
    <w:p w:rsidR="00E71EC1" w:rsidRPr="00477051" w:rsidRDefault="00E71EC1" w:rsidP="00477051">
      <w:pPr>
        <w:pStyle w:val="3GPPText"/>
      </w:pPr>
      <w:r w:rsidRPr="00477051">
        <w:t xml:space="preserve">In this contribution, we </w:t>
      </w:r>
      <w:r w:rsidR="00334021" w:rsidRPr="00477051">
        <w:t xml:space="preserve">discuss </w:t>
      </w:r>
      <w:r w:rsidR="0030651A">
        <w:t xml:space="preserve">remaining details on </w:t>
      </w:r>
      <w:r w:rsidR="008B1217" w:rsidRPr="00477051">
        <w:t xml:space="preserve">3GPP </w:t>
      </w:r>
      <w:r w:rsidR="00334021" w:rsidRPr="00477051">
        <w:t xml:space="preserve">NR positioning </w:t>
      </w:r>
      <w:r w:rsidR="00C44F42">
        <w:t>requirements. O</w:t>
      </w:r>
      <w:r w:rsidR="00334021" w:rsidRPr="00477051">
        <w:t xml:space="preserve">ur views on other </w:t>
      </w:r>
      <w:r w:rsidR="00C44F42">
        <w:t xml:space="preserve">NR Positioning topics </w:t>
      </w:r>
      <w:r w:rsidR="00334021" w:rsidRPr="00477051">
        <w:t xml:space="preserve">are provided in </w:t>
      </w:r>
      <w:r w:rsidRPr="00477051">
        <w:t xml:space="preserve">companion </w:t>
      </w:r>
      <w:r w:rsidRPr="003D2DED">
        <w:t xml:space="preserve">contributions </w:t>
      </w:r>
      <w:r w:rsidR="00E04CC8" w:rsidRPr="00E04CC8">
        <w:fldChar w:fldCharType="begin"/>
      </w:r>
      <w:r w:rsidR="00E04CC8">
        <w:instrText xml:space="preserve"> REF _Ref528918181 \n \h  \* MERGEFORMAT </w:instrText>
      </w:r>
      <w:r w:rsidR="00E04CC8" w:rsidRPr="00E04CC8">
        <w:fldChar w:fldCharType="separate"/>
      </w:r>
      <w:r w:rsidR="00E54EAF">
        <w:t>[5]</w:t>
      </w:r>
      <w:r w:rsidR="00E04CC8" w:rsidRPr="00E04CC8">
        <w:fldChar w:fldCharType="end"/>
      </w:r>
      <w:r w:rsidR="00E04CC8" w:rsidRPr="00E04CC8">
        <w:t>-</w:t>
      </w:r>
      <w:r w:rsidR="00E04CC8" w:rsidRPr="00E04CC8">
        <w:fldChar w:fldCharType="begin"/>
      </w:r>
      <w:r w:rsidR="00E04CC8" w:rsidRPr="00E04CC8">
        <w:instrText xml:space="preserve"> REF _Ref528918183 \n \h </w:instrText>
      </w:r>
      <w:r w:rsidR="00E04CC8">
        <w:instrText xml:space="preserve"> \* MERGEFORMAT </w:instrText>
      </w:r>
      <w:r w:rsidR="00E04CC8" w:rsidRPr="00E04CC8">
        <w:fldChar w:fldCharType="separate"/>
      </w:r>
      <w:r w:rsidR="00E54EAF">
        <w:t>[7]</w:t>
      </w:r>
      <w:r w:rsidR="00E04CC8" w:rsidRPr="00E04CC8">
        <w:fldChar w:fldCharType="end"/>
      </w:r>
      <w:r w:rsidRPr="003D2DED">
        <w:t>.</w:t>
      </w:r>
    </w:p>
    <w:p w:rsidR="0017661D" w:rsidRDefault="008B1217" w:rsidP="0017661D">
      <w:pPr>
        <w:pStyle w:val="3GPPH1"/>
        <w:tabs>
          <w:tab w:val="clear" w:pos="425"/>
          <w:tab w:val="num" w:pos="426"/>
        </w:tabs>
      </w:pPr>
      <w:r>
        <w:lastRenderedPageBreak/>
        <w:t>NR Positioning Requirements</w:t>
      </w:r>
    </w:p>
    <w:p w:rsidR="00C44F42" w:rsidRDefault="00521BC9" w:rsidP="00477051">
      <w:pPr>
        <w:pStyle w:val="3GPPText"/>
      </w:pPr>
      <w:r w:rsidRPr="00477051">
        <w:t xml:space="preserve">In general, </w:t>
      </w:r>
      <w:r w:rsidR="00C44F42">
        <w:t xml:space="preserve">we think that existing agreements on </w:t>
      </w:r>
      <w:r w:rsidRPr="00477051">
        <w:t xml:space="preserve">NR positioning </w:t>
      </w:r>
      <w:r w:rsidR="00C44F42">
        <w:t>requirements are sufficient to satisfy the SI objective.</w:t>
      </w:r>
    </w:p>
    <w:p w:rsidR="009A254A" w:rsidRDefault="009A254A" w:rsidP="00477051">
      <w:pPr>
        <w:pStyle w:val="3GPPText"/>
      </w:pPr>
    </w:p>
    <w:p w:rsidR="009A254A" w:rsidRDefault="009A254A" w:rsidP="009A254A">
      <w:pPr>
        <w:pStyle w:val="3GPPText"/>
        <w:numPr>
          <w:ilvl w:val="0"/>
          <w:numId w:val="24"/>
        </w:numPr>
      </w:pPr>
      <w:r>
        <w:t xml:space="preserve"> </w:t>
      </w:r>
    </w:p>
    <w:p w:rsidR="009A254A" w:rsidRPr="009A254A" w:rsidRDefault="009A254A" w:rsidP="009A254A">
      <w:pPr>
        <w:pStyle w:val="3GPPText"/>
        <w:numPr>
          <w:ilvl w:val="1"/>
          <w:numId w:val="24"/>
        </w:numPr>
        <w:rPr>
          <w:b/>
        </w:rPr>
      </w:pPr>
      <w:r w:rsidRPr="009A254A">
        <w:rPr>
          <w:b/>
        </w:rPr>
        <w:t xml:space="preserve">Agreements made by RAN1 WG on NR </w:t>
      </w:r>
      <w:r>
        <w:rPr>
          <w:b/>
        </w:rPr>
        <w:t>P</w:t>
      </w:r>
      <w:r w:rsidRPr="009A254A">
        <w:rPr>
          <w:b/>
        </w:rPr>
        <w:t xml:space="preserve">ositioning requirements are sufficient and meet </w:t>
      </w:r>
      <w:r>
        <w:rPr>
          <w:b/>
        </w:rPr>
        <w:t xml:space="preserve">the </w:t>
      </w:r>
      <w:r w:rsidRPr="009A254A">
        <w:rPr>
          <w:b/>
        </w:rPr>
        <w:t xml:space="preserve">SI objective to </w:t>
      </w:r>
      <w:r w:rsidRPr="009A254A">
        <w:rPr>
          <w:b/>
          <w:szCs w:val="22"/>
        </w:rPr>
        <w:t>select requirements for commercial and regulatory use cases</w:t>
      </w:r>
    </w:p>
    <w:p w:rsidR="009A254A" w:rsidRPr="009A254A" w:rsidRDefault="009A254A" w:rsidP="009A254A">
      <w:pPr>
        <w:pStyle w:val="3GPPText"/>
      </w:pPr>
    </w:p>
    <w:p w:rsidR="00ED3A77" w:rsidRDefault="00ED3A77" w:rsidP="00477051">
      <w:pPr>
        <w:pStyle w:val="3GPPText"/>
      </w:pPr>
      <w:r>
        <w:t>A</w:t>
      </w:r>
      <w:r w:rsidR="00C44F42">
        <w:t xml:space="preserve">dditionally </w:t>
      </w:r>
      <w:r>
        <w:t xml:space="preserve">RAN1 may consider </w:t>
      </w:r>
      <w:r w:rsidR="00C44F42">
        <w:t>to confirm</w:t>
      </w:r>
      <w:r>
        <w:t xml:space="preserve">/revise </w:t>
      </w:r>
      <w:r w:rsidR="00C44F42">
        <w:t xml:space="preserve">the numbers in brackets as a tentative targets for NR positioning. </w:t>
      </w:r>
      <w:r>
        <w:t>This aspect can be separately discussed for regulatory and commercial use cases.</w:t>
      </w:r>
    </w:p>
    <w:p w:rsidR="009A254A" w:rsidRDefault="009A254A" w:rsidP="009A254A">
      <w:pPr>
        <w:pStyle w:val="3GPPText"/>
      </w:pPr>
    </w:p>
    <w:p w:rsidR="009A254A" w:rsidRDefault="009A254A" w:rsidP="009A254A">
      <w:pPr>
        <w:pStyle w:val="3GPPText"/>
        <w:numPr>
          <w:ilvl w:val="0"/>
          <w:numId w:val="24"/>
        </w:numPr>
      </w:pPr>
      <w:r>
        <w:t xml:space="preserve"> </w:t>
      </w:r>
    </w:p>
    <w:p w:rsidR="009A254A" w:rsidRDefault="009A254A" w:rsidP="009A254A">
      <w:pPr>
        <w:pStyle w:val="3GPPText"/>
        <w:numPr>
          <w:ilvl w:val="1"/>
          <w:numId w:val="24"/>
        </w:numPr>
        <w:rPr>
          <w:b/>
        </w:rPr>
      </w:pPr>
      <w:r>
        <w:rPr>
          <w:b/>
        </w:rPr>
        <w:t xml:space="preserve">RAN1 may consider to remove brackets and confirm </w:t>
      </w:r>
      <w:r w:rsidR="00CA3F7D">
        <w:rPr>
          <w:b/>
        </w:rPr>
        <w:t xml:space="preserve">current numbers as a tentative targets which is desirable to achieve by NR positioning </w:t>
      </w:r>
      <w:r w:rsidR="00144407">
        <w:rPr>
          <w:b/>
        </w:rPr>
        <w:t>techniques</w:t>
      </w:r>
      <w:r w:rsidR="00CA3F7D">
        <w:rPr>
          <w:b/>
        </w:rPr>
        <w:t xml:space="preserve"> in agreed evaluation scenarios</w:t>
      </w:r>
    </w:p>
    <w:p w:rsidR="00144407" w:rsidRPr="00144407" w:rsidRDefault="00144407" w:rsidP="00144407">
      <w:pPr>
        <w:pStyle w:val="3GPPText"/>
      </w:pPr>
    </w:p>
    <w:p w:rsidR="003A6196" w:rsidRDefault="003A6196" w:rsidP="00477051">
      <w:pPr>
        <w:pStyle w:val="3GPPH2"/>
        <w:spacing w:before="240"/>
      </w:pPr>
      <w:r>
        <w:t xml:space="preserve">Regulatory </w:t>
      </w:r>
      <w:r w:rsidR="00477051">
        <w:t>Use Cases</w:t>
      </w:r>
    </w:p>
    <w:p w:rsidR="003A6196" w:rsidRDefault="00CA3F7D" w:rsidP="003A6196">
      <w:pPr>
        <w:pStyle w:val="3GPPText"/>
      </w:pPr>
      <w:r>
        <w:t>One of the open aspects that can be considered for regulatory requirements is to resolve accuracy for vertical positioning</w:t>
      </w:r>
      <w:r w:rsidR="003A6196">
        <w:t>.</w:t>
      </w:r>
      <w:r>
        <w:t xml:space="preserve"> There was a debate whether vertical positioning error should be less than 3m or less than 5m and whether it should be defined in number of floors. In our view for 3GPP analysis we can keep</w:t>
      </w:r>
      <w:r w:rsidR="00144407">
        <w:t xml:space="preserve"> requirements </w:t>
      </w:r>
      <w:r>
        <w:t>in meters</w:t>
      </w:r>
      <w:r w:rsidR="00144407">
        <w:t>, especially for evaluation purposes</w:t>
      </w:r>
      <w:r>
        <w:t>.</w:t>
      </w:r>
      <w:r w:rsidR="00144407">
        <w:t xml:space="preserve"> Otherwise RAN1 may need to discuss buildings structure / dimensions and assume that it is somehow known to UE, which is not the case at least at radio layers.</w:t>
      </w:r>
    </w:p>
    <w:p w:rsidR="00477051" w:rsidRDefault="00144407" w:rsidP="007816BF">
      <w:pPr>
        <w:pStyle w:val="3GPPText"/>
      </w:pPr>
      <w:r>
        <w:t xml:space="preserve">Based on analysis of regulatory requirements, our understanding is that vertical </w:t>
      </w:r>
      <w:r w:rsidRPr="00E06D59">
        <w:t xml:space="preserve">positioning error </w:t>
      </w:r>
      <w:r>
        <w:t xml:space="preserve">should be less than </w:t>
      </w:r>
      <w:r w:rsidRPr="00E04CC8">
        <w:t>&lt;5 m</w:t>
      </w:r>
      <w:r w:rsidRPr="00E06D59">
        <w:t xml:space="preserve"> for </w:t>
      </w:r>
      <w:r w:rsidRPr="00E04CC8">
        <w:t>80%</w:t>
      </w:r>
      <w:r w:rsidRPr="00E06D59">
        <w:t xml:space="preserve"> of UEs</w:t>
      </w:r>
      <w:r>
        <w:t>.</w:t>
      </w:r>
      <w:r w:rsidR="00D62F3C">
        <w:t xml:space="preserve"> </w:t>
      </w:r>
      <w:r w:rsidR="00E04CC8">
        <w:t>P</w:t>
      </w:r>
      <w:r w:rsidR="00D62F3C">
        <w:t xml:space="preserve">lease refer to the following document </w:t>
      </w:r>
      <w:r w:rsidR="00E04CC8">
        <w:rPr>
          <w:highlight w:val="yellow"/>
        </w:rPr>
        <w:fldChar w:fldCharType="begin"/>
      </w:r>
      <w:r w:rsidR="00E04CC8">
        <w:instrText xml:space="preserve"> REF _Ref528918411 \n \h </w:instrText>
      </w:r>
      <w:r w:rsidR="00E04CC8">
        <w:rPr>
          <w:highlight w:val="yellow"/>
        </w:rPr>
      </w:r>
      <w:r w:rsidR="00E04CC8">
        <w:rPr>
          <w:highlight w:val="yellow"/>
        </w:rPr>
        <w:fldChar w:fldCharType="separate"/>
      </w:r>
      <w:r w:rsidR="00E54EAF">
        <w:t>[2]</w:t>
      </w:r>
      <w:r w:rsidR="00E04CC8">
        <w:rPr>
          <w:highlight w:val="yellow"/>
        </w:rPr>
        <w:fldChar w:fldCharType="end"/>
      </w:r>
    </w:p>
    <w:p w:rsidR="00D62F3C" w:rsidRPr="00D62F3C" w:rsidRDefault="00D62F3C" w:rsidP="00D62F3C">
      <w:pPr>
        <w:pStyle w:val="3GPPText"/>
      </w:pPr>
    </w:p>
    <w:p w:rsidR="00CA3F7D" w:rsidRDefault="00CA3F7D" w:rsidP="00CA3F7D">
      <w:pPr>
        <w:pStyle w:val="3GPPText"/>
        <w:numPr>
          <w:ilvl w:val="0"/>
          <w:numId w:val="25"/>
        </w:numPr>
      </w:pPr>
      <w:r>
        <w:t xml:space="preserve"> </w:t>
      </w:r>
    </w:p>
    <w:p w:rsidR="00CA3F7D" w:rsidRPr="00D62F3C" w:rsidRDefault="00144407" w:rsidP="00CA3F7D">
      <w:pPr>
        <w:pStyle w:val="3GPPText"/>
        <w:numPr>
          <w:ilvl w:val="1"/>
          <w:numId w:val="25"/>
        </w:numPr>
        <w:rPr>
          <w:b/>
        </w:rPr>
      </w:pPr>
      <w:r w:rsidRPr="00D62F3C">
        <w:rPr>
          <w:b/>
        </w:rPr>
        <w:t>Agree on the following requirement for the vertical positioning error:</w:t>
      </w:r>
    </w:p>
    <w:p w:rsidR="00144407" w:rsidRPr="00D62F3C" w:rsidRDefault="00D62F3C" w:rsidP="00144407">
      <w:pPr>
        <w:pStyle w:val="3GPPText"/>
        <w:numPr>
          <w:ilvl w:val="2"/>
          <w:numId w:val="25"/>
        </w:numPr>
        <w:rPr>
          <w:b/>
        </w:rPr>
      </w:pPr>
      <w:r w:rsidRPr="00D62F3C">
        <w:rPr>
          <w:b/>
        </w:rPr>
        <w:t>Vertical positioning error &lt;5 m for 80% of UEs</w:t>
      </w:r>
    </w:p>
    <w:p w:rsidR="00CA3F7D" w:rsidRPr="00D62F3C" w:rsidRDefault="00CA3F7D" w:rsidP="00D62F3C">
      <w:pPr>
        <w:pStyle w:val="3GPPText"/>
      </w:pPr>
    </w:p>
    <w:p w:rsidR="00DB2329" w:rsidRDefault="00477051" w:rsidP="00A61CB6">
      <w:pPr>
        <w:pStyle w:val="3GPPH2"/>
      </w:pPr>
      <w:r>
        <w:t>Commercial Use Cases</w:t>
      </w:r>
    </w:p>
    <w:p w:rsidR="00144407" w:rsidRDefault="00DB2329" w:rsidP="005A3B96">
      <w:pPr>
        <w:pStyle w:val="3GPPText"/>
      </w:pPr>
      <w:r>
        <w:rPr>
          <w:lang w:val="en-GB"/>
        </w:rPr>
        <w:t>Based on our analysis, performance requirements currently selected for commercial use cases are quite well aligned with the less demanding positioning service levels (i.e. to Service Level 1 and Service Level 2) defined by SA working group</w:t>
      </w:r>
      <w:r w:rsidR="005A3B96">
        <w:rPr>
          <w:lang w:val="en-GB"/>
        </w:rPr>
        <w:t xml:space="preserve"> in </w:t>
      </w:r>
      <w:r w:rsidR="00CE0DE7">
        <w:rPr>
          <w:lang w:val="en-GB"/>
        </w:rPr>
        <w:fldChar w:fldCharType="begin"/>
      </w:r>
      <w:r w:rsidR="00CE0DE7">
        <w:rPr>
          <w:lang w:val="en-GB"/>
        </w:rPr>
        <w:instrText xml:space="preserve"> REF _Ref525295561 \n \h </w:instrText>
      </w:r>
      <w:r w:rsidR="00CE0DE7">
        <w:rPr>
          <w:lang w:val="en-GB"/>
        </w:rPr>
      </w:r>
      <w:r w:rsidR="00CE0DE7">
        <w:rPr>
          <w:lang w:val="en-GB"/>
        </w:rPr>
        <w:fldChar w:fldCharType="separate"/>
      </w:r>
      <w:r w:rsidR="00E54EAF">
        <w:rPr>
          <w:lang w:val="en-GB"/>
        </w:rPr>
        <w:t>[4]</w:t>
      </w:r>
      <w:r w:rsidR="00CE0DE7">
        <w:rPr>
          <w:lang w:val="en-GB"/>
        </w:rPr>
        <w:fldChar w:fldCharType="end"/>
      </w:r>
      <w:r w:rsidR="00CE0DE7">
        <w:rPr>
          <w:lang w:val="en-GB"/>
        </w:rPr>
        <w:t xml:space="preserve"> (please also refer to </w:t>
      </w:r>
      <w:r w:rsidR="00CE0DE7">
        <w:rPr>
          <w:lang w:val="en-GB"/>
        </w:rPr>
        <w:fldChar w:fldCharType="begin"/>
      </w:r>
      <w:r w:rsidR="00CE0DE7">
        <w:rPr>
          <w:lang w:val="en-GB"/>
        </w:rPr>
        <w:instrText xml:space="preserve"> REF _Ref528154901 \h </w:instrText>
      </w:r>
      <w:r w:rsidR="00CE0DE7">
        <w:rPr>
          <w:lang w:val="en-GB"/>
        </w:rPr>
      </w:r>
      <w:r w:rsidR="00CE0DE7">
        <w:rPr>
          <w:lang w:val="en-GB"/>
        </w:rPr>
        <w:fldChar w:fldCharType="separate"/>
      </w:r>
      <w:r w:rsidR="00E54EAF">
        <w:t xml:space="preserve">Table </w:t>
      </w:r>
      <w:r w:rsidR="00E54EAF">
        <w:rPr>
          <w:noProof/>
        </w:rPr>
        <w:t>2</w:t>
      </w:r>
      <w:r w:rsidR="00CE0DE7">
        <w:rPr>
          <w:lang w:val="en-GB"/>
        </w:rPr>
        <w:fldChar w:fldCharType="end"/>
      </w:r>
      <w:r w:rsidR="00CE0DE7">
        <w:rPr>
          <w:lang w:val="en-GB"/>
        </w:rPr>
        <w:t xml:space="preserve"> in Annex B)</w:t>
      </w:r>
      <w:r>
        <w:rPr>
          <w:lang w:val="en-GB"/>
        </w:rPr>
        <w:t>. It should be noted that t</w:t>
      </w:r>
      <w:r w:rsidR="00696CBA">
        <w:t xml:space="preserve">he work of SA </w:t>
      </w:r>
      <w:r w:rsidR="00696CBA" w:rsidRPr="00942A6B">
        <w:t xml:space="preserve">WG </w:t>
      </w:r>
      <w:r w:rsidR="00CE0DE7">
        <w:fldChar w:fldCharType="begin"/>
      </w:r>
      <w:r w:rsidR="00CE0DE7">
        <w:instrText xml:space="preserve"> REF _Ref528154750 \n \h </w:instrText>
      </w:r>
      <w:r w:rsidR="00CE0DE7">
        <w:fldChar w:fldCharType="separate"/>
      </w:r>
      <w:r w:rsidR="00E54EAF">
        <w:t>[3]</w:t>
      </w:r>
      <w:r w:rsidR="00CE0DE7">
        <w:fldChar w:fldCharType="end"/>
      </w:r>
      <w:r w:rsidR="00942A6B" w:rsidRPr="00942A6B">
        <w:t>-</w:t>
      </w:r>
      <w:r w:rsidR="007816BF" w:rsidRPr="00942A6B">
        <w:fldChar w:fldCharType="begin"/>
      </w:r>
      <w:r w:rsidR="007816BF" w:rsidRPr="00942A6B">
        <w:instrText xml:space="preserve"> REF _Ref525295561 \r \h </w:instrText>
      </w:r>
      <w:r w:rsidR="00942A6B">
        <w:instrText xml:space="preserve"> \* MERGEFORMAT </w:instrText>
      </w:r>
      <w:r w:rsidR="007816BF" w:rsidRPr="00942A6B">
        <w:fldChar w:fldCharType="separate"/>
      </w:r>
      <w:r w:rsidR="00E54EAF">
        <w:t>[4]</w:t>
      </w:r>
      <w:r w:rsidR="007816BF" w:rsidRPr="00942A6B">
        <w:fldChar w:fldCharType="end"/>
      </w:r>
      <w:r w:rsidR="00FB13E1" w:rsidRPr="00942A6B">
        <w:t xml:space="preserve"> defines</w:t>
      </w:r>
      <w:r w:rsidR="00FB13E1">
        <w:t xml:space="preserve"> multiple sets of </w:t>
      </w:r>
      <w:r w:rsidR="00696CBA">
        <w:t xml:space="preserve">service </w:t>
      </w:r>
      <w:r w:rsidR="00FB13E1">
        <w:t xml:space="preserve">level requirements </w:t>
      </w:r>
      <w:r w:rsidR="006F4DA7">
        <w:t>for</w:t>
      </w:r>
      <w:r w:rsidR="00FB13E1">
        <w:t xml:space="preserve"> overall 3GPP NR positioning system</w:t>
      </w:r>
      <w:r w:rsidR="00CE0DE7">
        <w:t xml:space="preserve"> (please refer to </w:t>
      </w:r>
      <w:r w:rsidR="00CE0DE7">
        <w:fldChar w:fldCharType="begin"/>
      </w:r>
      <w:r w:rsidR="00CE0DE7">
        <w:instrText xml:space="preserve"> REF _Ref524876213 \h </w:instrText>
      </w:r>
      <w:r w:rsidR="00CE0DE7">
        <w:fldChar w:fldCharType="separate"/>
      </w:r>
      <w:r w:rsidR="00E54EAF">
        <w:t xml:space="preserve">Table </w:t>
      </w:r>
      <w:r w:rsidR="00E54EAF">
        <w:rPr>
          <w:noProof/>
        </w:rPr>
        <w:t>1</w:t>
      </w:r>
      <w:r w:rsidR="00CE0DE7">
        <w:fldChar w:fldCharType="end"/>
      </w:r>
      <w:r w:rsidR="00CE0DE7">
        <w:t xml:space="preserve"> and </w:t>
      </w:r>
      <w:r w:rsidR="00CE0DE7">
        <w:fldChar w:fldCharType="begin"/>
      </w:r>
      <w:r w:rsidR="00CE0DE7">
        <w:instrText xml:space="preserve"> REF _Ref528154901 \h </w:instrText>
      </w:r>
      <w:r w:rsidR="00CE0DE7">
        <w:fldChar w:fldCharType="separate"/>
      </w:r>
      <w:r w:rsidR="00E54EAF">
        <w:t xml:space="preserve">Table </w:t>
      </w:r>
      <w:r w:rsidR="00E54EAF">
        <w:rPr>
          <w:noProof/>
        </w:rPr>
        <w:t>2</w:t>
      </w:r>
      <w:r w:rsidR="00CE0DE7">
        <w:fldChar w:fldCharType="end"/>
      </w:r>
      <w:r w:rsidR="00CE0DE7">
        <w:t xml:space="preserve"> in Annex A and B respectively)</w:t>
      </w:r>
      <w:r w:rsidR="00FB13E1">
        <w:t xml:space="preserve"> and thus are </w:t>
      </w:r>
      <w:r w:rsidR="00696CBA">
        <w:t xml:space="preserve">not directly </w:t>
      </w:r>
      <w:r w:rsidR="00FB13E1">
        <w:t xml:space="preserve">relevant </w:t>
      </w:r>
      <w:r w:rsidR="00696CBA">
        <w:t xml:space="preserve">to </w:t>
      </w:r>
      <w:r w:rsidR="00FB13E1">
        <w:t xml:space="preserve">RAT-dependent </w:t>
      </w:r>
      <w:r w:rsidR="00696CBA">
        <w:t>radio-layer solution</w:t>
      </w:r>
      <w:r w:rsidR="00FB13E1">
        <w:t>s</w:t>
      </w:r>
      <w:r w:rsidR="00696CBA">
        <w:t xml:space="preserve"> for NR positioning</w:t>
      </w:r>
      <w:r>
        <w:t>. Oppositely</w:t>
      </w:r>
      <w:r w:rsidR="00605555">
        <w:t xml:space="preserve">, </w:t>
      </w:r>
      <w:r>
        <w:t xml:space="preserve">the use of </w:t>
      </w:r>
      <w:r w:rsidR="00FB13E1">
        <w:t xml:space="preserve">RAT-independent solutions </w:t>
      </w:r>
      <w:r>
        <w:t>is assumed</w:t>
      </w:r>
      <w:r w:rsidR="00942A6B">
        <w:t xml:space="preserve"> in order </w:t>
      </w:r>
      <w:r w:rsidR="00605555">
        <w:t>to meet performance targets</w:t>
      </w:r>
      <w:r w:rsidR="00696CBA">
        <w:t>.</w:t>
      </w:r>
      <w:r w:rsidR="006F4DA7">
        <w:t xml:space="preserve"> On the other hand </w:t>
      </w:r>
      <w:r>
        <w:t>it seems reasonable to strive achieving at least the less demanding Service Level</w:t>
      </w:r>
      <w:r w:rsidR="00605555">
        <w:t>s</w:t>
      </w:r>
      <w:r>
        <w:t xml:space="preserve"> by RAT dependent positioning techniques and further assess</w:t>
      </w:r>
      <w:r w:rsidR="00CE0DE7">
        <w:t xml:space="preserve">, </w:t>
      </w:r>
      <w:r>
        <w:t>whether RAT dependent solution</w:t>
      </w:r>
      <w:r w:rsidR="00605555">
        <w:t>s</w:t>
      </w:r>
      <w:r>
        <w:t xml:space="preserve"> can provide even better performance</w:t>
      </w:r>
      <w:r w:rsidR="006F4DA7">
        <w:t>.</w:t>
      </w:r>
      <w:r w:rsidR="0001532D" w:rsidRPr="0001532D">
        <w:rPr>
          <w:b/>
        </w:rPr>
        <w:t xml:space="preserve"> </w:t>
      </w:r>
      <w:r w:rsidR="0001532D" w:rsidRPr="0001532D">
        <w:t>It should be commonly understood that performance targets discussed for commercial use cases do not aim to preclude design options that can meet more or less demanding performance targets</w:t>
      </w:r>
      <w:r w:rsidR="0001532D">
        <w:t>.</w:t>
      </w:r>
      <w:r w:rsidR="00605555">
        <w:t xml:space="preserve"> In addition, according to our analysis</w:t>
      </w:r>
      <w:r w:rsidR="00141E92">
        <w:t xml:space="preserve"> of horizontal positioning error </w:t>
      </w:r>
      <w:r w:rsidR="00605555">
        <w:t xml:space="preserve">presented in </w:t>
      </w:r>
      <w:r w:rsidR="00E04CC8">
        <w:rPr>
          <w:highlight w:val="yellow"/>
        </w:rPr>
        <w:fldChar w:fldCharType="begin"/>
      </w:r>
      <w:r w:rsidR="00E04CC8">
        <w:instrText xml:space="preserve"> REF _Ref528918183 \n \h </w:instrText>
      </w:r>
      <w:r w:rsidR="00E04CC8">
        <w:rPr>
          <w:highlight w:val="yellow"/>
        </w:rPr>
      </w:r>
      <w:r w:rsidR="00E04CC8">
        <w:rPr>
          <w:highlight w:val="yellow"/>
        </w:rPr>
        <w:fldChar w:fldCharType="separate"/>
      </w:r>
      <w:r w:rsidR="00E54EAF">
        <w:t>[7]</w:t>
      </w:r>
      <w:r w:rsidR="00E04CC8">
        <w:rPr>
          <w:highlight w:val="yellow"/>
        </w:rPr>
        <w:fldChar w:fldCharType="end"/>
      </w:r>
      <w:r w:rsidR="00605555">
        <w:t xml:space="preserve">, it seems feasible to </w:t>
      </w:r>
      <w:r w:rsidR="00605555">
        <w:lastRenderedPageBreak/>
        <w:t xml:space="preserve">reach </w:t>
      </w:r>
      <w:r w:rsidR="00CE0DE7">
        <w:t xml:space="preserve">numbers </w:t>
      </w:r>
      <w:r w:rsidR="00605555">
        <w:t>in brackets by NR positioning techniques</w:t>
      </w:r>
      <w:r w:rsidR="00E04CC8">
        <w:t xml:space="preserve"> at least for agreed evaluation scenarios</w:t>
      </w:r>
      <w:r w:rsidR="00605555">
        <w:t xml:space="preserve">. </w:t>
      </w:r>
      <w:r w:rsidR="0001532D">
        <w:t>Considering these aspects</w:t>
      </w:r>
      <w:r w:rsidR="00605555">
        <w:t xml:space="preserve">, </w:t>
      </w:r>
      <w:r w:rsidR="0001532D">
        <w:t>we have following proposal</w:t>
      </w:r>
      <w:r w:rsidR="00605555">
        <w:t>.</w:t>
      </w:r>
    </w:p>
    <w:p w:rsidR="00605555" w:rsidRDefault="00605555" w:rsidP="005A3B96">
      <w:pPr>
        <w:pStyle w:val="3GPPText"/>
      </w:pPr>
    </w:p>
    <w:p w:rsidR="00CA3F7D" w:rsidRDefault="00CA3F7D" w:rsidP="00CA3F7D">
      <w:pPr>
        <w:pStyle w:val="3GPPText"/>
        <w:numPr>
          <w:ilvl w:val="0"/>
          <w:numId w:val="25"/>
        </w:numPr>
      </w:pPr>
    </w:p>
    <w:p w:rsidR="009A792B" w:rsidRDefault="00CA3F7D" w:rsidP="00CA3F7D">
      <w:pPr>
        <w:pStyle w:val="3GPPText"/>
        <w:numPr>
          <w:ilvl w:val="1"/>
          <w:numId w:val="25"/>
        </w:numPr>
        <w:rPr>
          <w:b/>
        </w:rPr>
      </w:pPr>
      <w:r w:rsidRPr="009A792B">
        <w:rPr>
          <w:b/>
        </w:rPr>
        <w:t xml:space="preserve">Remove brackets from </w:t>
      </w:r>
      <w:r w:rsidR="009A792B" w:rsidRPr="009A792B">
        <w:rPr>
          <w:b/>
        </w:rPr>
        <w:t>performance requirements for commercial use cases</w:t>
      </w:r>
    </w:p>
    <w:p w:rsidR="003125FC" w:rsidRDefault="003125FC" w:rsidP="003125FC">
      <w:pPr>
        <w:pStyle w:val="3GPPAgreements"/>
        <w:numPr>
          <w:ilvl w:val="0"/>
          <w:numId w:val="0"/>
        </w:numPr>
        <w:ind w:left="284" w:hanging="284"/>
      </w:pPr>
    </w:p>
    <w:p w:rsidR="00876DC7" w:rsidRDefault="00876DC7" w:rsidP="00876DC7">
      <w:pPr>
        <w:pStyle w:val="3GPPH1"/>
      </w:pPr>
      <w:r>
        <w:t>Conclusions</w:t>
      </w:r>
    </w:p>
    <w:p w:rsidR="009A792B" w:rsidRPr="00450449" w:rsidRDefault="00311387" w:rsidP="00450449">
      <w:pPr>
        <w:pStyle w:val="3GPPText"/>
      </w:pPr>
      <w:r w:rsidRPr="00450449">
        <w:t xml:space="preserve">In this contribution, we analyzed various performance requirements for NR positioning. We </w:t>
      </w:r>
      <w:r w:rsidR="009A792B" w:rsidRPr="00450449">
        <w:t xml:space="preserve">confirm </w:t>
      </w:r>
      <w:r w:rsidRPr="00450449">
        <w:t xml:space="preserve">that at least regulatory performance requirements need to be satisfied and </w:t>
      </w:r>
      <w:r w:rsidR="00A17D0A" w:rsidRPr="00450449">
        <w:t xml:space="preserve">can be used as a minimum </w:t>
      </w:r>
      <w:r w:rsidR="00712D07" w:rsidRPr="00450449">
        <w:t xml:space="preserve">performance </w:t>
      </w:r>
      <w:r w:rsidR="00A17D0A" w:rsidRPr="00450449">
        <w:t>targets</w:t>
      </w:r>
      <w:r w:rsidR="009A792B" w:rsidRPr="00450449">
        <w:t xml:space="preserve"> for NR positioning studies</w:t>
      </w:r>
      <w:r w:rsidR="00A17D0A" w:rsidRPr="00450449">
        <w:t xml:space="preserve">. </w:t>
      </w:r>
      <w:r w:rsidR="009A792B" w:rsidRPr="00450449">
        <w:t>Based on discussion provided in this document</w:t>
      </w:r>
      <w:r w:rsidR="00CE0DE7" w:rsidRPr="00450449">
        <w:t xml:space="preserve">, </w:t>
      </w:r>
      <w:r w:rsidR="009A792B" w:rsidRPr="00450449">
        <w:t xml:space="preserve">we have following proposals for discussion </w:t>
      </w:r>
      <w:r w:rsidR="00942A6B" w:rsidRPr="00450449">
        <w:t xml:space="preserve">and </w:t>
      </w:r>
      <w:r w:rsidR="009A792B" w:rsidRPr="00450449">
        <w:t>decision by RAN1 WG:</w:t>
      </w:r>
    </w:p>
    <w:p w:rsidR="008F151F" w:rsidRDefault="008F151F" w:rsidP="00876DC7">
      <w:pPr>
        <w:pStyle w:val="3GPPText"/>
      </w:pPr>
    </w:p>
    <w:p w:rsidR="00E04CC8" w:rsidRDefault="00E04CC8" w:rsidP="00E04CC8">
      <w:pPr>
        <w:pStyle w:val="3GPPText"/>
        <w:numPr>
          <w:ilvl w:val="0"/>
          <w:numId w:val="28"/>
        </w:numPr>
      </w:pPr>
    </w:p>
    <w:p w:rsidR="00E04CC8" w:rsidRPr="00D62F3C" w:rsidRDefault="00E04CC8" w:rsidP="00E04CC8">
      <w:pPr>
        <w:pStyle w:val="3GPPText"/>
        <w:numPr>
          <w:ilvl w:val="1"/>
          <w:numId w:val="25"/>
        </w:numPr>
        <w:rPr>
          <w:b/>
        </w:rPr>
      </w:pPr>
      <w:r w:rsidRPr="00D62F3C">
        <w:rPr>
          <w:b/>
        </w:rPr>
        <w:t>Agree on the following requirement for the vertical positioning error:</w:t>
      </w:r>
    </w:p>
    <w:p w:rsidR="00E04CC8" w:rsidRPr="00D62F3C" w:rsidRDefault="00E04CC8" w:rsidP="00E04CC8">
      <w:pPr>
        <w:pStyle w:val="3GPPText"/>
        <w:numPr>
          <w:ilvl w:val="2"/>
          <w:numId w:val="25"/>
        </w:numPr>
        <w:rPr>
          <w:b/>
        </w:rPr>
      </w:pPr>
      <w:r w:rsidRPr="00D62F3C">
        <w:rPr>
          <w:b/>
        </w:rPr>
        <w:t>Vertical positioning error &lt;5 m for 80% of UEs</w:t>
      </w:r>
    </w:p>
    <w:p w:rsidR="00E04CC8" w:rsidRDefault="00E04CC8" w:rsidP="00E04CC8">
      <w:pPr>
        <w:pStyle w:val="3GPPText"/>
        <w:numPr>
          <w:ilvl w:val="0"/>
          <w:numId w:val="29"/>
        </w:numPr>
      </w:pPr>
    </w:p>
    <w:p w:rsidR="00E04CC8" w:rsidRDefault="00E04CC8" w:rsidP="00E04CC8">
      <w:pPr>
        <w:pStyle w:val="3GPPText"/>
        <w:numPr>
          <w:ilvl w:val="1"/>
          <w:numId w:val="25"/>
        </w:numPr>
        <w:rPr>
          <w:b/>
        </w:rPr>
      </w:pPr>
      <w:r w:rsidRPr="009A792B">
        <w:rPr>
          <w:b/>
        </w:rPr>
        <w:t>Remove brackets from performance requirements for commercial use cases</w:t>
      </w:r>
    </w:p>
    <w:p w:rsidR="0001532D" w:rsidRDefault="0001532D" w:rsidP="00876DC7">
      <w:pPr>
        <w:pStyle w:val="3GPPText"/>
      </w:pPr>
    </w:p>
    <w:p w:rsidR="0001532D" w:rsidRDefault="0001532D" w:rsidP="00876DC7">
      <w:pPr>
        <w:pStyle w:val="3GPPText"/>
      </w:pPr>
    </w:p>
    <w:p w:rsidR="009401A4" w:rsidRPr="00AB2DA9" w:rsidRDefault="009401A4" w:rsidP="00E673D8">
      <w:pPr>
        <w:pStyle w:val="3GPPH1"/>
        <w:rPr>
          <w:lang w:val="en-US"/>
        </w:rPr>
      </w:pPr>
      <w:r w:rsidRPr="00AB2DA9">
        <w:rPr>
          <w:lang w:val="en-US"/>
        </w:rPr>
        <w:t>References</w:t>
      </w:r>
    </w:p>
    <w:bookmarkStart w:id="2" w:name="_Ref524868652"/>
    <w:bookmarkStart w:id="3" w:name="_Ref471775016"/>
    <w:p w:rsidR="00BD2BC8" w:rsidRPr="00840012"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840012">
        <w:rPr>
          <w:rFonts w:ascii="Times New Roman" w:eastAsia="SimSun" w:hAnsi="Times New Roman"/>
          <w:szCs w:val="20"/>
        </w:rPr>
        <w:fldChar w:fldCharType="begin"/>
      </w:r>
      <w:r w:rsidRPr="00840012">
        <w:rPr>
          <w:rFonts w:ascii="Times New Roman" w:eastAsia="SimSun" w:hAnsi="Times New Roman"/>
          <w:szCs w:val="20"/>
        </w:rPr>
        <w:instrText>HYPERLINK "http://www.3gpp.org/ftp/tsg_ran/TSG_RAN/TSGR_81/Docs/RP-182155.zip"</w:instrText>
      </w:r>
      <w:r w:rsidR="00E54EAF" w:rsidRPr="00840012">
        <w:rPr>
          <w:rFonts w:ascii="Times New Roman" w:eastAsia="SimSun" w:hAnsi="Times New Roman"/>
          <w:szCs w:val="20"/>
        </w:rPr>
      </w:r>
      <w:r w:rsidRPr="00840012">
        <w:rPr>
          <w:rFonts w:ascii="Times New Roman" w:eastAsia="SimSun" w:hAnsi="Times New Roman"/>
          <w:szCs w:val="20"/>
        </w:rPr>
        <w:fldChar w:fldCharType="separate"/>
      </w:r>
      <w:r w:rsidRPr="00840012">
        <w:rPr>
          <w:rFonts w:ascii="Times New Roman" w:eastAsia="SimSun" w:hAnsi="Times New Roman"/>
          <w:szCs w:val="20"/>
        </w:rPr>
        <w:t>RP-182155</w:t>
      </w:r>
      <w:r w:rsidRPr="00840012">
        <w:rPr>
          <w:rFonts w:ascii="Times New Roman" w:eastAsia="SimSun" w:hAnsi="Times New Roman"/>
          <w:szCs w:val="20"/>
        </w:rPr>
        <w:fldChar w:fldCharType="end"/>
      </w:r>
      <w:r w:rsidRPr="00840012">
        <w:rPr>
          <w:rFonts w:ascii="Times New Roman" w:eastAsia="SimSun" w:hAnsi="Times New Roman"/>
          <w:szCs w:val="20"/>
        </w:rPr>
        <w:t>, “Revised SID: Study on NR positioning support”, Intel Corporation, Ericsson, Gold Coast, Australia, September 2018</w:t>
      </w:r>
      <w:bookmarkEnd w:id="2"/>
    </w:p>
    <w:bookmarkStart w:id="4" w:name="_Ref524876179"/>
    <w:p w:rsidR="00942A6B" w:rsidRPr="00E04CC8" w:rsidRDefault="00E04CC8" w:rsidP="00831CF0">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E04CC8">
        <w:rPr>
          <w:color w:val="1F497D"/>
        </w:rPr>
        <w:fldChar w:fldCharType="begin"/>
      </w:r>
      <w:r w:rsidRPr="00E04CC8">
        <w:rPr>
          <w:color w:val="1F497D"/>
        </w:rPr>
        <w:instrText xml:space="preserve"> HYPERLINK "https://ecfsapi.fcc.gov/file/10803074728956/Cover%20Letter%20for%20Stage%20Z%20Report%20and%20Metric.pdf" </w:instrText>
      </w:r>
      <w:r w:rsidR="00E54EAF" w:rsidRPr="00E04CC8">
        <w:rPr>
          <w:color w:val="1F497D"/>
        </w:rPr>
      </w:r>
      <w:r w:rsidRPr="00E04CC8">
        <w:rPr>
          <w:color w:val="1F497D"/>
        </w:rPr>
        <w:fldChar w:fldCharType="separate"/>
      </w:r>
      <w:bookmarkStart w:id="5" w:name="_Ref528918411"/>
      <w:r w:rsidRPr="00E04CC8">
        <w:rPr>
          <w:rStyle w:val="Hyperlink"/>
        </w:rPr>
        <w:t>https://ecfsapi.fcc.gov/file/10803074728956/Cover%20Letter%20for%20Stage%20Z%20Report%20and%20Metric.pdf</w:t>
      </w:r>
      <w:bookmarkEnd w:id="5"/>
      <w:r w:rsidRPr="00E04CC8">
        <w:rPr>
          <w:color w:val="1F497D"/>
        </w:rPr>
        <w:fldChar w:fldCharType="end"/>
      </w:r>
    </w:p>
    <w:p w:rsidR="00831CF0" w:rsidRDefault="00831CF0" w:rsidP="00831CF0">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8154750"/>
      <w:r w:rsidRPr="00E04CC8">
        <w:rPr>
          <w:rFonts w:ascii="Times New Roman" w:eastAsia="SimSun" w:hAnsi="Times New Roman"/>
          <w:szCs w:val="20"/>
        </w:rPr>
        <w:t>3GPP</w:t>
      </w:r>
      <w:r w:rsidRPr="00840012">
        <w:rPr>
          <w:rFonts w:ascii="Times New Roman" w:eastAsia="SimSun" w:hAnsi="Times New Roman"/>
          <w:szCs w:val="20"/>
        </w:rPr>
        <w:t xml:space="preserve"> TR 22.872 “Study on positioning use cases”, SA WG1</w:t>
      </w:r>
      <w:bookmarkEnd w:id="4"/>
      <w:bookmarkEnd w:id="6"/>
    </w:p>
    <w:p w:rsidR="0069183A" w:rsidRPr="00840012" w:rsidRDefault="0069183A" w:rsidP="0069183A">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5295561"/>
      <w:r w:rsidRPr="00840012">
        <w:rPr>
          <w:rFonts w:ascii="Times New Roman" w:eastAsia="SimSun" w:hAnsi="Times New Roman"/>
          <w:szCs w:val="20"/>
        </w:rPr>
        <w:t>3GPP TS 22.261 “Service requirements for next generation new services and markets”, SA WG1</w:t>
      </w:r>
      <w:bookmarkEnd w:id="7"/>
    </w:p>
    <w:p w:rsidR="00450449" w:rsidRPr="00450449" w:rsidRDefault="00450449" w:rsidP="00450449">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8918181"/>
      <w:r w:rsidRPr="00450449">
        <w:rPr>
          <w:rFonts w:ascii="Times New Roman" w:eastAsia="SimSun" w:hAnsi="Times New Roman"/>
          <w:szCs w:val="20"/>
        </w:rPr>
        <w:t>R1-1812518, “Remaining details of evaluation methodology for NR positioning”, Intel Corporation, Spokane, USA, November, 2018</w:t>
      </w:r>
      <w:bookmarkEnd w:id="8"/>
    </w:p>
    <w:p w:rsidR="00450449" w:rsidRPr="00450449" w:rsidRDefault="00450449" w:rsidP="00450449">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450449">
        <w:rPr>
          <w:rFonts w:ascii="Times New Roman" w:eastAsia="SimSun" w:hAnsi="Times New Roman"/>
          <w:szCs w:val="20"/>
        </w:rPr>
        <w:t>R1-1812519, “Potential RAT dependent techniques for NR positioning”, Intel Corporation, Spokane, USA, November, 2018</w:t>
      </w:r>
    </w:p>
    <w:p w:rsidR="00450449" w:rsidRPr="00450449" w:rsidRDefault="00450449" w:rsidP="00450449">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8918183"/>
      <w:r w:rsidRPr="00450449">
        <w:rPr>
          <w:rFonts w:ascii="Times New Roman" w:eastAsia="SimSun" w:hAnsi="Times New Roman"/>
          <w:szCs w:val="20"/>
        </w:rPr>
        <w:t>R1-1812520, “Initial evaluation results of NR positioning performance”, Intel Corporation, Spokane, USA, November, 2018</w:t>
      </w:r>
      <w:bookmarkEnd w:id="9"/>
    </w:p>
    <w:p w:rsidR="00450449" w:rsidRPr="001C56C5" w:rsidRDefault="00450449" w:rsidP="00450449">
      <w:pPr>
        <w:widowControl w:val="0"/>
        <w:overflowPunct/>
        <w:autoSpaceDE/>
        <w:adjustRightInd/>
        <w:jc w:val="both"/>
        <w:textAlignment w:val="auto"/>
        <w:rPr>
          <w:lang w:val="en-US"/>
        </w:rPr>
      </w:pPr>
    </w:p>
    <w:p w:rsidR="00942A6B" w:rsidRPr="004C336F" w:rsidRDefault="00942A6B" w:rsidP="004C336F">
      <w:pPr>
        <w:widowControl w:val="0"/>
        <w:tabs>
          <w:tab w:val="num" w:pos="708"/>
        </w:tabs>
        <w:spacing w:after="60"/>
        <w:jc w:val="both"/>
      </w:pPr>
    </w:p>
    <w:p w:rsidR="0069183A" w:rsidRDefault="0069183A" w:rsidP="0069183A">
      <w:pPr>
        <w:pStyle w:val="3GPPH1"/>
        <w:rPr>
          <w:lang w:val="en-US"/>
        </w:rPr>
      </w:pPr>
      <w:r>
        <w:rPr>
          <w:lang w:val="en-US"/>
        </w:rPr>
        <w:t xml:space="preserve">Annex – A: </w:t>
      </w:r>
      <w:r w:rsidRPr="0000341F">
        <w:t xml:space="preserve">Study on </w:t>
      </w:r>
      <w:r>
        <w:t>P</w:t>
      </w:r>
      <w:r w:rsidRPr="0000341F">
        <w:t xml:space="preserve">ositioning </w:t>
      </w:r>
      <w:r>
        <w:t>U</w:t>
      </w:r>
      <w:r w:rsidRPr="0000341F">
        <w:t xml:space="preserve">se </w:t>
      </w:r>
      <w:r>
        <w:t>C</w:t>
      </w:r>
      <w:r w:rsidRPr="0000341F">
        <w:t>ases</w:t>
      </w:r>
    </w:p>
    <w:p w:rsidR="0069183A" w:rsidRDefault="0069183A" w:rsidP="0069183A">
      <w:pPr>
        <w:pStyle w:val="3GPPText"/>
      </w:pPr>
      <w:r>
        <w:t xml:space="preserve">In this section, we provide summary of the 3GPP SA1 WG study on positioning use cases </w:t>
      </w:r>
      <w:r w:rsidR="00CE0DE7">
        <w:fldChar w:fldCharType="begin"/>
      </w:r>
      <w:r w:rsidR="00CE0DE7">
        <w:instrText xml:space="preserve"> REF _Ref528154750 \n \h </w:instrText>
      </w:r>
      <w:r w:rsidR="00CE0DE7">
        <w:fldChar w:fldCharType="separate"/>
      </w:r>
      <w:r w:rsidR="00E54EAF">
        <w:t>[3]</w:t>
      </w:r>
      <w:r w:rsidR="00CE0DE7">
        <w:fldChar w:fldCharType="end"/>
      </w:r>
      <w:r>
        <w:t xml:space="preserve">. The </w:t>
      </w:r>
      <w:r>
        <w:fldChar w:fldCharType="begin"/>
      </w:r>
      <w:r>
        <w:instrText xml:space="preserve"> REF _Ref524876213 \h </w:instrText>
      </w:r>
      <w:r>
        <w:fldChar w:fldCharType="separate"/>
      </w:r>
      <w:r w:rsidR="00E54EAF">
        <w:t xml:space="preserve">Table </w:t>
      </w:r>
      <w:r w:rsidR="00E54EAF">
        <w:rPr>
          <w:noProof/>
        </w:rPr>
        <w:t>1</w:t>
      </w:r>
      <w:r>
        <w:fldChar w:fldCharType="end"/>
      </w:r>
      <w:r>
        <w:t xml:space="preserve"> is reproduced in this document for convenience.</w:t>
      </w:r>
    </w:p>
    <w:p w:rsidR="001B768E" w:rsidRDefault="0069183A" w:rsidP="0069183A">
      <w:pPr>
        <w:pStyle w:val="Caption"/>
      </w:pPr>
      <w:bookmarkStart w:id="10" w:name="_Ref524876213"/>
      <w:r>
        <w:lastRenderedPageBreak/>
        <w:t xml:space="preserve">Table </w:t>
      </w:r>
      <w:r>
        <w:fldChar w:fldCharType="begin"/>
      </w:r>
      <w:r>
        <w:instrText xml:space="preserve"> SEQ Table \* ARABIC </w:instrText>
      </w:r>
      <w:r>
        <w:fldChar w:fldCharType="separate"/>
      </w:r>
      <w:r w:rsidR="00E54EAF">
        <w:rPr>
          <w:noProof/>
        </w:rPr>
        <w:t>1</w:t>
      </w:r>
      <w:r>
        <w:fldChar w:fldCharType="end"/>
      </w:r>
      <w:bookmarkEnd w:id="10"/>
      <w:r>
        <w:t>: Overview of grouped use cases (UE type, Accuracy &amp; Environment of use)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126"/>
        <w:gridCol w:w="1120"/>
        <w:gridCol w:w="1573"/>
        <w:gridCol w:w="1418"/>
        <w:gridCol w:w="1275"/>
        <w:gridCol w:w="1367"/>
      </w:tblGrid>
      <w:tr w:rsidR="001B768E" w:rsidRPr="001B768E" w:rsidTr="001B768E">
        <w:tc>
          <w:tcPr>
            <w:tcW w:w="978" w:type="dxa"/>
            <w:vMerge w:val="restart"/>
            <w:tcBorders>
              <w:top w:val="single" w:sz="12" w:space="0" w:color="auto"/>
              <w:left w:val="single" w:sz="12" w:space="0" w:color="auto"/>
              <w:bottom w:val="single" w:sz="8" w:space="0" w:color="000000"/>
              <w:right w:val="nil"/>
            </w:tcBorders>
            <w:shd w:val="clear" w:color="auto" w:fill="D9D9D9"/>
            <w:vAlign w:val="center"/>
          </w:tcPr>
          <w:p w:rsidR="001B768E" w:rsidRPr="001B768E" w:rsidRDefault="001B768E" w:rsidP="001B768E">
            <w:pPr>
              <w:spacing w:after="0"/>
              <w:jc w:val="center"/>
              <w:rPr>
                <w:b/>
                <w:sz w:val="18"/>
                <w:szCs w:val="18"/>
              </w:rPr>
            </w:pPr>
            <w:r w:rsidRPr="001B768E">
              <w:rPr>
                <w:b/>
                <w:bCs/>
                <w:color w:val="000000"/>
                <w:sz w:val="18"/>
                <w:szCs w:val="18"/>
              </w:rPr>
              <w:t>Type of UE</w:t>
            </w:r>
          </w:p>
        </w:tc>
        <w:tc>
          <w:tcPr>
            <w:tcW w:w="2126" w:type="dxa"/>
            <w:vMerge w:val="restart"/>
            <w:tcBorders>
              <w:top w:val="single" w:sz="12" w:space="0" w:color="auto"/>
              <w:left w:val="single" w:sz="8" w:space="0" w:color="auto"/>
              <w:bottom w:val="single" w:sz="8" w:space="0" w:color="000000"/>
              <w:righ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bCs/>
                <w:color w:val="000000"/>
                <w:sz w:val="18"/>
                <w:szCs w:val="18"/>
              </w:rPr>
              <w:t xml:space="preserve">Related </w:t>
            </w:r>
            <w:r w:rsidRPr="001B768E">
              <w:rPr>
                <w:b/>
                <w:bCs/>
                <w:color w:val="000000"/>
                <w:sz w:val="18"/>
                <w:szCs w:val="18"/>
              </w:rPr>
              <w:br/>
              <w:t>Use cases</w:t>
            </w:r>
          </w:p>
        </w:tc>
        <w:tc>
          <w:tcPr>
            <w:tcW w:w="1120" w:type="dxa"/>
            <w:vMerge w:val="restart"/>
            <w:tcBorders>
              <w:top w:val="single" w:sz="12" w:space="0" w:color="auto"/>
              <w:left w:val="single" w:sz="12" w:space="0" w:color="auto"/>
              <w:bottom w:val="single" w:sz="8" w:space="0" w:color="000000"/>
              <w:righ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bCs/>
                <w:color w:val="000000"/>
                <w:sz w:val="18"/>
                <w:szCs w:val="18"/>
              </w:rPr>
              <w:t>KPI</w:t>
            </w:r>
          </w:p>
        </w:tc>
        <w:tc>
          <w:tcPr>
            <w:tcW w:w="5633" w:type="dxa"/>
            <w:gridSpan w:val="4"/>
            <w:tcBorders>
              <w:top w:val="single" w:sz="12" w:space="0" w:color="auto"/>
              <w:left w:val="single" w:sz="12" w:space="0" w:color="auto"/>
              <w:righ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sz w:val="18"/>
                <w:szCs w:val="18"/>
              </w:rPr>
              <w:t>Service area – environment of use</w:t>
            </w:r>
          </w:p>
        </w:tc>
      </w:tr>
      <w:tr w:rsidR="001B768E" w:rsidRPr="001B768E" w:rsidTr="001B768E">
        <w:tc>
          <w:tcPr>
            <w:tcW w:w="978" w:type="dxa"/>
            <w:vMerge/>
            <w:tcBorders>
              <w:lef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2126" w:type="dxa"/>
            <w:vMerge/>
            <w:tcBorders>
              <w:righ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1120" w:type="dxa"/>
            <w:vMerge/>
            <w:tcBorders>
              <w:left w:val="single" w:sz="12" w:space="0" w:color="auto"/>
              <w:righ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1573" w:type="dxa"/>
            <w:tcBorders>
              <w:lef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sz w:val="18"/>
                <w:szCs w:val="18"/>
              </w:rPr>
              <w:t>Enhanced positioning area</w:t>
            </w:r>
          </w:p>
        </w:tc>
        <w:tc>
          <w:tcPr>
            <w:tcW w:w="4060" w:type="dxa"/>
            <w:gridSpan w:val="3"/>
            <w:tcBorders>
              <w:righ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sz w:val="18"/>
                <w:szCs w:val="18"/>
              </w:rPr>
              <w:t>5G positioning service area</w:t>
            </w:r>
          </w:p>
        </w:tc>
      </w:tr>
      <w:tr w:rsidR="001B768E" w:rsidRPr="001B768E" w:rsidTr="001B768E">
        <w:tc>
          <w:tcPr>
            <w:tcW w:w="978" w:type="dxa"/>
            <w:vMerge/>
            <w:tcBorders>
              <w:left w:val="single" w:sz="12" w:space="0" w:color="auto"/>
              <w:bottom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2126" w:type="dxa"/>
            <w:vMerge/>
            <w:tcBorders>
              <w:bottom w:val="single" w:sz="12" w:space="0" w:color="auto"/>
              <w:righ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1120" w:type="dxa"/>
            <w:vMerge/>
            <w:tcBorders>
              <w:left w:val="single" w:sz="12" w:space="0" w:color="auto"/>
              <w:bottom w:val="single" w:sz="12" w:space="0" w:color="auto"/>
              <w:righ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1573" w:type="dxa"/>
            <w:tcBorders>
              <w:left w:val="single" w:sz="12" w:space="0" w:color="auto"/>
              <w:bottom w:val="single" w:sz="12" w:space="0" w:color="auto"/>
            </w:tcBorders>
            <w:shd w:val="clear" w:color="auto" w:fill="D9D9D9"/>
            <w:vAlign w:val="center"/>
          </w:tcPr>
          <w:p w:rsidR="001B768E" w:rsidRPr="001B768E" w:rsidRDefault="001B768E" w:rsidP="001B768E">
            <w:pPr>
              <w:spacing w:after="0"/>
              <w:jc w:val="center"/>
              <w:rPr>
                <w:sz w:val="18"/>
                <w:szCs w:val="18"/>
              </w:rPr>
            </w:pPr>
            <w:r w:rsidRPr="001B768E">
              <w:rPr>
                <w:sz w:val="18"/>
                <w:szCs w:val="18"/>
              </w:rPr>
              <w:t>Outdoor / Indoor</w:t>
            </w:r>
          </w:p>
        </w:tc>
        <w:tc>
          <w:tcPr>
            <w:tcW w:w="1418" w:type="dxa"/>
            <w:tcBorders>
              <w:top w:val="single" w:sz="4" w:space="0" w:color="auto"/>
              <w:left w:val="single" w:sz="8" w:space="0" w:color="auto"/>
              <w:bottom w:val="single" w:sz="12" w:space="0" w:color="auto"/>
              <w:right w:val="single" w:sz="4" w:space="0" w:color="auto"/>
            </w:tcBorders>
            <w:shd w:val="clear" w:color="auto" w:fill="D9D9D9"/>
            <w:vAlign w:val="center"/>
          </w:tcPr>
          <w:p w:rsidR="001B768E" w:rsidRPr="001B768E" w:rsidRDefault="001B768E" w:rsidP="001B768E">
            <w:pPr>
              <w:spacing w:after="0"/>
              <w:jc w:val="center"/>
              <w:rPr>
                <w:sz w:val="18"/>
                <w:szCs w:val="18"/>
              </w:rPr>
            </w:pPr>
            <w:r w:rsidRPr="001B768E">
              <w:rPr>
                <w:color w:val="000000"/>
                <w:sz w:val="18"/>
                <w:szCs w:val="18"/>
              </w:rPr>
              <w:t>Outdoor</w:t>
            </w:r>
            <w:r>
              <w:rPr>
                <w:color w:val="000000"/>
                <w:sz w:val="18"/>
                <w:szCs w:val="18"/>
              </w:rPr>
              <w:t xml:space="preserve"> </w:t>
            </w:r>
            <w:r w:rsidRPr="001B768E">
              <w:rPr>
                <w:color w:val="000000"/>
                <w:sz w:val="18"/>
                <w:szCs w:val="18"/>
              </w:rPr>
              <w:t>(rural, suburban)</w:t>
            </w:r>
          </w:p>
        </w:tc>
        <w:tc>
          <w:tcPr>
            <w:tcW w:w="1275" w:type="dxa"/>
            <w:tcBorders>
              <w:top w:val="single" w:sz="4" w:space="0" w:color="auto"/>
              <w:left w:val="nil"/>
              <w:bottom w:val="single" w:sz="12" w:space="0" w:color="auto"/>
              <w:right w:val="single" w:sz="4" w:space="0" w:color="auto"/>
            </w:tcBorders>
            <w:shd w:val="clear" w:color="auto" w:fill="D9D9D9"/>
            <w:vAlign w:val="center"/>
          </w:tcPr>
          <w:p w:rsidR="001B768E" w:rsidRPr="001B768E" w:rsidRDefault="001B768E" w:rsidP="001B768E">
            <w:pPr>
              <w:spacing w:after="0"/>
              <w:jc w:val="center"/>
              <w:rPr>
                <w:sz w:val="18"/>
                <w:szCs w:val="18"/>
              </w:rPr>
            </w:pPr>
            <w:r w:rsidRPr="001B768E">
              <w:rPr>
                <w:color w:val="000000"/>
                <w:sz w:val="18"/>
                <w:szCs w:val="18"/>
              </w:rPr>
              <w:t>Outdoor</w:t>
            </w:r>
            <w:r w:rsidRPr="001B768E">
              <w:rPr>
                <w:color w:val="000000"/>
                <w:sz w:val="18"/>
                <w:szCs w:val="18"/>
              </w:rPr>
              <w:br/>
              <w:t>(deep urban)</w:t>
            </w:r>
          </w:p>
        </w:tc>
        <w:tc>
          <w:tcPr>
            <w:tcW w:w="1367" w:type="dxa"/>
            <w:tcBorders>
              <w:top w:val="single" w:sz="4" w:space="0" w:color="auto"/>
              <w:left w:val="nil"/>
              <w:bottom w:val="single" w:sz="12" w:space="0" w:color="auto"/>
              <w:right w:val="single" w:sz="12" w:space="0" w:color="auto"/>
            </w:tcBorders>
            <w:shd w:val="clear" w:color="auto" w:fill="D9D9D9"/>
            <w:vAlign w:val="center"/>
          </w:tcPr>
          <w:p w:rsidR="001B768E" w:rsidRPr="001B768E" w:rsidRDefault="001B768E" w:rsidP="001B768E">
            <w:pPr>
              <w:spacing w:after="0"/>
              <w:jc w:val="center"/>
              <w:rPr>
                <w:sz w:val="18"/>
                <w:szCs w:val="18"/>
              </w:rPr>
            </w:pPr>
            <w:r w:rsidRPr="001B768E">
              <w:rPr>
                <w:color w:val="000000"/>
                <w:sz w:val="18"/>
                <w:szCs w:val="18"/>
              </w:rPr>
              <w:t>Indoor</w:t>
            </w:r>
          </w:p>
        </w:tc>
      </w:tr>
      <w:tr w:rsidR="001B768E" w:rsidRPr="001B768E" w:rsidTr="0069183A">
        <w:trPr>
          <w:trHeight w:val="38"/>
        </w:trPr>
        <w:tc>
          <w:tcPr>
            <w:tcW w:w="978" w:type="dxa"/>
            <w:vMerge w:val="restart"/>
            <w:tcBorders>
              <w:top w:val="single" w:sz="12" w:space="0" w:color="auto"/>
              <w:lef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 xml:space="preserve">Very Low Energy </w:t>
            </w:r>
          </w:p>
          <w:p w:rsidR="001B768E" w:rsidRPr="001B768E" w:rsidRDefault="001B768E" w:rsidP="001B768E">
            <w:pPr>
              <w:spacing w:after="0"/>
              <w:jc w:val="center"/>
              <w:rPr>
                <w:sz w:val="18"/>
                <w:szCs w:val="18"/>
              </w:rPr>
            </w:pPr>
            <w:r w:rsidRPr="001B768E">
              <w:rPr>
                <w:sz w:val="18"/>
                <w:szCs w:val="18"/>
              </w:rPr>
              <w:t>(up to 15 years lifetime)</w:t>
            </w:r>
          </w:p>
        </w:tc>
        <w:tc>
          <w:tcPr>
            <w:tcW w:w="2126" w:type="dxa"/>
            <w:vMerge w:val="restart"/>
            <w:tcBorders>
              <w:top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Waste Management</w:t>
            </w:r>
          </w:p>
          <w:p w:rsidR="001B768E" w:rsidRPr="001B768E" w:rsidRDefault="001B768E" w:rsidP="001B768E">
            <w:pPr>
              <w:spacing w:after="0"/>
              <w:jc w:val="center"/>
              <w:rPr>
                <w:sz w:val="18"/>
                <w:szCs w:val="18"/>
              </w:rPr>
            </w:pPr>
            <w:r w:rsidRPr="001B768E">
              <w:rPr>
                <w:sz w:val="18"/>
                <w:szCs w:val="18"/>
              </w:rPr>
              <w:t>Asset tracking and management"</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Horizontal </w:t>
            </w:r>
          </w:p>
        </w:tc>
        <w:tc>
          <w:tcPr>
            <w:tcW w:w="1573" w:type="dxa"/>
            <w:tcBorders>
              <w:top w:val="single" w:sz="12" w:space="0" w:color="auto"/>
              <w:left w:val="single" w:sz="12" w:space="0" w:color="auto"/>
              <w:bottom w:val="single" w:sz="4"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1m</w:t>
            </w:r>
          </w:p>
        </w:tc>
        <w:tc>
          <w:tcPr>
            <w:tcW w:w="1418" w:type="dxa"/>
            <w:tcBorders>
              <w:top w:val="single" w:sz="12" w:space="0" w:color="auto"/>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3m - 30 m</w:t>
            </w:r>
          </w:p>
        </w:tc>
        <w:tc>
          <w:tcPr>
            <w:tcW w:w="1275" w:type="dxa"/>
            <w:tcBorders>
              <w:top w:val="single" w:sz="12" w:space="0" w:color="auto"/>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3m - 30 m</w:t>
            </w:r>
          </w:p>
        </w:tc>
        <w:tc>
          <w:tcPr>
            <w:tcW w:w="1367" w:type="dxa"/>
            <w:vMerge w:val="restart"/>
            <w:tcBorders>
              <w:top w:val="single" w:sz="12" w:space="0" w:color="auto"/>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c>
          <w:tcPr>
            <w:tcW w:w="1275"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5m/s</w:t>
            </w:r>
          </w:p>
        </w:tc>
        <w:tc>
          <w:tcPr>
            <w:tcW w:w="1275"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5m/s</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99%</w:t>
            </w:r>
          </w:p>
        </w:tc>
        <w:tc>
          <w:tcPr>
            <w:tcW w:w="1418"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99%</w:t>
            </w:r>
          </w:p>
        </w:tc>
        <w:tc>
          <w:tcPr>
            <w:tcW w:w="1275"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99%</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bottom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single" w:sz="4" w:space="0" w:color="auto"/>
              <w:left w:val="single" w:sz="12" w:space="0" w:color="auto"/>
              <w:bottom w:val="single" w:sz="12"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10s</w:t>
            </w:r>
          </w:p>
        </w:tc>
        <w:tc>
          <w:tcPr>
            <w:tcW w:w="1418" w:type="dxa"/>
            <w:tcBorders>
              <w:top w:val="single" w:sz="4" w:space="0" w:color="auto"/>
              <w:left w:val="nil"/>
              <w:bottom w:val="single" w:sz="12"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c>
          <w:tcPr>
            <w:tcW w:w="1275" w:type="dxa"/>
            <w:tcBorders>
              <w:top w:val="single" w:sz="4" w:space="0" w:color="auto"/>
              <w:left w:val="nil"/>
              <w:bottom w:val="single" w:sz="12"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c>
          <w:tcPr>
            <w:tcW w:w="1367" w:type="dxa"/>
            <w:vMerge/>
            <w:tcBorders>
              <w:bottom w:val="single" w:sz="12" w:space="0" w:color="auto"/>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38"/>
        </w:trPr>
        <w:tc>
          <w:tcPr>
            <w:tcW w:w="978" w:type="dxa"/>
            <w:vMerge w:val="restart"/>
            <w:tcBorders>
              <w:top w:val="single" w:sz="12" w:space="0" w:color="auto"/>
              <w:left w:val="single" w:sz="12" w:space="0" w:color="auto"/>
            </w:tcBorders>
            <w:shd w:val="clear" w:color="auto" w:fill="auto"/>
            <w:vAlign w:val="center"/>
          </w:tcPr>
          <w:p w:rsidR="001B768E" w:rsidRDefault="001B768E" w:rsidP="001B768E">
            <w:pPr>
              <w:spacing w:after="0"/>
              <w:jc w:val="center"/>
              <w:rPr>
                <w:sz w:val="18"/>
                <w:szCs w:val="18"/>
              </w:rPr>
            </w:pPr>
            <w:r>
              <w:rPr>
                <w:sz w:val="18"/>
                <w:szCs w:val="18"/>
              </w:rPr>
              <w:t xml:space="preserve">Handheld / </w:t>
            </w:r>
          </w:p>
          <w:p w:rsidR="001B768E" w:rsidRPr="001B768E" w:rsidRDefault="001B768E" w:rsidP="001B768E">
            <w:pPr>
              <w:spacing w:after="0"/>
              <w:jc w:val="center"/>
              <w:rPr>
                <w:sz w:val="18"/>
                <w:szCs w:val="18"/>
              </w:rPr>
            </w:pPr>
            <w:r w:rsidRPr="001B768E">
              <w:rPr>
                <w:sz w:val="18"/>
                <w:szCs w:val="18"/>
              </w:rPr>
              <w:t>wearables</w:t>
            </w:r>
          </w:p>
        </w:tc>
        <w:tc>
          <w:tcPr>
            <w:tcW w:w="2126" w:type="dxa"/>
            <w:vMerge w:val="restart"/>
            <w:tcBorders>
              <w:top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Bike Sharing</w:t>
            </w:r>
          </w:p>
          <w:p w:rsidR="001B768E" w:rsidRPr="001B768E" w:rsidRDefault="001B768E" w:rsidP="001B768E">
            <w:pPr>
              <w:spacing w:after="0"/>
              <w:jc w:val="center"/>
              <w:rPr>
                <w:sz w:val="18"/>
                <w:szCs w:val="18"/>
              </w:rPr>
            </w:pPr>
            <w:r w:rsidRPr="001B768E">
              <w:rPr>
                <w:sz w:val="18"/>
                <w:szCs w:val="18"/>
              </w:rPr>
              <w:t>Augmented Reality</w:t>
            </w:r>
          </w:p>
          <w:p w:rsidR="001B768E" w:rsidRPr="001B768E" w:rsidRDefault="001B768E" w:rsidP="001B768E">
            <w:pPr>
              <w:spacing w:after="0"/>
              <w:jc w:val="center"/>
              <w:rPr>
                <w:sz w:val="18"/>
                <w:szCs w:val="18"/>
              </w:rPr>
            </w:pPr>
            <w:r w:rsidRPr="001B768E">
              <w:rPr>
                <w:sz w:val="18"/>
                <w:szCs w:val="18"/>
              </w:rPr>
              <w:t>Wearables</w:t>
            </w:r>
          </w:p>
          <w:p w:rsidR="001B768E" w:rsidRPr="001B768E" w:rsidRDefault="001B768E" w:rsidP="001B768E">
            <w:pPr>
              <w:spacing w:after="0"/>
              <w:jc w:val="center"/>
              <w:rPr>
                <w:sz w:val="18"/>
                <w:szCs w:val="18"/>
              </w:rPr>
            </w:pPr>
            <w:r w:rsidRPr="001B768E">
              <w:rPr>
                <w:sz w:val="18"/>
                <w:szCs w:val="18"/>
              </w:rPr>
              <w:t>Advertisement push</w:t>
            </w:r>
          </w:p>
          <w:p w:rsidR="001B768E" w:rsidRPr="001B768E" w:rsidRDefault="001B768E" w:rsidP="001B768E">
            <w:pPr>
              <w:spacing w:after="0"/>
              <w:jc w:val="center"/>
              <w:rPr>
                <w:sz w:val="18"/>
                <w:szCs w:val="18"/>
              </w:rPr>
            </w:pPr>
            <w:r w:rsidRPr="001B768E">
              <w:rPr>
                <w:sz w:val="18"/>
                <w:szCs w:val="18"/>
              </w:rPr>
              <w:t>Flow management</w:t>
            </w:r>
          </w:p>
          <w:p w:rsidR="001B768E" w:rsidRPr="001B768E" w:rsidRDefault="001B768E" w:rsidP="001B768E">
            <w:pPr>
              <w:spacing w:after="0"/>
              <w:jc w:val="center"/>
              <w:rPr>
                <w:sz w:val="18"/>
                <w:szCs w:val="18"/>
              </w:rPr>
            </w:pPr>
            <w:r w:rsidRPr="001B768E">
              <w:rPr>
                <w:sz w:val="18"/>
                <w:szCs w:val="18"/>
              </w:rPr>
              <w:t>Patient Location (2)</w:t>
            </w:r>
          </w:p>
          <w:p w:rsidR="001B768E" w:rsidRPr="001B768E" w:rsidRDefault="001B768E" w:rsidP="001B768E">
            <w:pPr>
              <w:spacing w:after="0"/>
              <w:jc w:val="center"/>
              <w:rPr>
                <w:sz w:val="18"/>
                <w:szCs w:val="18"/>
              </w:rPr>
            </w:pPr>
            <w:r w:rsidRPr="001B768E">
              <w:rPr>
                <w:sz w:val="18"/>
                <w:szCs w:val="18"/>
              </w:rPr>
              <w:t>Emergency Call</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Horizontal</w:t>
            </w:r>
          </w:p>
        </w:tc>
        <w:tc>
          <w:tcPr>
            <w:tcW w:w="1573" w:type="dxa"/>
            <w:tcBorders>
              <w:top w:val="single" w:sz="12" w:space="0" w:color="auto"/>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0.2m - 1m</w:t>
            </w:r>
          </w:p>
        </w:tc>
        <w:tc>
          <w:tcPr>
            <w:tcW w:w="1418" w:type="dxa"/>
            <w:tcBorders>
              <w:top w:val="single" w:sz="12" w:space="0" w:color="auto"/>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1m - 3m</w:t>
            </w:r>
          </w:p>
        </w:tc>
        <w:tc>
          <w:tcPr>
            <w:tcW w:w="1275" w:type="dxa"/>
            <w:tcBorders>
              <w:top w:val="single" w:sz="12" w:space="0" w:color="auto"/>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1m - 3m</w:t>
            </w:r>
          </w:p>
        </w:tc>
        <w:tc>
          <w:tcPr>
            <w:tcW w:w="1367" w:type="dxa"/>
            <w:tcBorders>
              <w:top w:val="single" w:sz="12" w:space="0" w:color="auto"/>
              <w:left w:val="nil"/>
              <w:bottom w:val="single" w:sz="4"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10m - 50m</w:t>
            </w:r>
          </w:p>
        </w:tc>
      </w:tr>
      <w:tr w:rsidR="001B768E" w:rsidRPr="001B768E" w:rsidTr="0069183A">
        <w:trPr>
          <w:trHeight w:val="317"/>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color w:val="000000"/>
                <w:sz w:val="18"/>
                <w:szCs w:val="18"/>
              </w:rPr>
            </w:pPr>
            <w:r w:rsidRPr="001B768E">
              <w:rPr>
                <w:color w:val="000000"/>
                <w:sz w:val="18"/>
                <w:szCs w:val="18"/>
              </w:rPr>
              <w:t>Outdoor:1-3 m</w:t>
            </w:r>
          </w:p>
          <w:p w:rsidR="001B768E" w:rsidRPr="001B768E" w:rsidRDefault="001B768E" w:rsidP="001B768E">
            <w:pPr>
              <w:spacing w:after="0"/>
              <w:jc w:val="center"/>
              <w:rPr>
                <w:sz w:val="18"/>
                <w:szCs w:val="18"/>
              </w:rPr>
            </w:pPr>
            <w:r w:rsidRPr="001B768E">
              <w:rPr>
                <w:sz w:val="18"/>
                <w:szCs w:val="18"/>
              </w:rPr>
              <w:t>Indoor: 0.1-1 m</w:t>
            </w:r>
          </w:p>
        </w:tc>
        <w:tc>
          <w:tcPr>
            <w:tcW w:w="1418"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3m</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3m</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0.1 – 3 m</w:t>
            </w: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2m/s (10deg.)</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2m/s (10deg.)</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80 % - 99%</w:t>
            </w:r>
          </w:p>
        </w:tc>
        <w:tc>
          <w:tcPr>
            <w:tcW w:w="1418"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80% - 99%</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80% - 99%</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0.95</w:t>
            </w:r>
          </w:p>
        </w:tc>
      </w:tr>
      <w:tr w:rsidR="001B768E" w:rsidRPr="001B768E" w:rsidTr="0069183A">
        <w:trPr>
          <w:trHeight w:val="58"/>
        </w:trPr>
        <w:tc>
          <w:tcPr>
            <w:tcW w:w="978" w:type="dxa"/>
            <w:vMerge/>
            <w:tcBorders>
              <w:left w:val="single" w:sz="12" w:space="0" w:color="auto"/>
              <w:bottom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nil"/>
              <w:left w:val="single" w:sz="12" w:space="0" w:color="auto"/>
              <w:bottom w:val="single" w:sz="12"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10s - 30s</w:t>
            </w:r>
          </w:p>
        </w:tc>
        <w:tc>
          <w:tcPr>
            <w:tcW w:w="1418" w:type="dxa"/>
            <w:tcBorders>
              <w:top w:val="nil"/>
              <w:left w:val="nil"/>
              <w:bottom w:val="single" w:sz="12"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10s - 30s</w:t>
            </w:r>
          </w:p>
        </w:tc>
        <w:tc>
          <w:tcPr>
            <w:tcW w:w="1275" w:type="dxa"/>
            <w:tcBorders>
              <w:top w:val="nil"/>
              <w:left w:val="nil"/>
              <w:bottom w:val="single" w:sz="12"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10s - 30s</w:t>
            </w:r>
          </w:p>
        </w:tc>
        <w:tc>
          <w:tcPr>
            <w:tcW w:w="1367" w:type="dxa"/>
            <w:tcBorders>
              <w:top w:val="nil"/>
              <w:left w:val="nil"/>
              <w:bottom w:val="single" w:sz="12"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10s - 30s</w:t>
            </w:r>
          </w:p>
        </w:tc>
      </w:tr>
      <w:tr w:rsidR="001B768E" w:rsidRPr="001B768E" w:rsidTr="0069183A">
        <w:trPr>
          <w:trHeight w:val="38"/>
        </w:trPr>
        <w:tc>
          <w:tcPr>
            <w:tcW w:w="978" w:type="dxa"/>
            <w:vMerge w:val="restart"/>
            <w:tcBorders>
              <w:top w:val="single" w:sz="12" w:space="0" w:color="auto"/>
              <w:lef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Machine Control / Transportation</w:t>
            </w:r>
          </w:p>
        </w:tc>
        <w:tc>
          <w:tcPr>
            <w:tcW w:w="2126" w:type="dxa"/>
            <w:vMerge w:val="restart"/>
            <w:tcBorders>
              <w:top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Trolley</w:t>
            </w:r>
          </w:p>
          <w:p w:rsidR="001B768E" w:rsidRPr="001B768E" w:rsidRDefault="001B768E" w:rsidP="001B768E">
            <w:pPr>
              <w:spacing w:after="0"/>
              <w:jc w:val="center"/>
              <w:rPr>
                <w:sz w:val="18"/>
                <w:szCs w:val="18"/>
              </w:rPr>
            </w:pPr>
            <w:r w:rsidRPr="001B768E">
              <w:rPr>
                <w:sz w:val="18"/>
                <w:szCs w:val="18"/>
              </w:rPr>
              <w:t>Traffic M&amp;C</w:t>
            </w:r>
          </w:p>
          <w:p w:rsidR="001B768E" w:rsidRPr="001B768E" w:rsidRDefault="001B768E" w:rsidP="001B768E">
            <w:pPr>
              <w:spacing w:after="0"/>
              <w:jc w:val="center"/>
              <w:rPr>
                <w:sz w:val="18"/>
                <w:szCs w:val="18"/>
              </w:rPr>
            </w:pPr>
            <w:r w:rsidRPr="001B768E">
              <w:rPr>
                <w:sz w:val="18"/>
                <w:szCs w:val="18"/>
              </w:rPr>
              <w:t>Road User Charging</w:t>
            </w:r>
          </w:p>
          <w:p w:rsidR="001B768E" w:rsidRPr="001B768E" w:rsidRDefault="001B768E" w:rsidP="001B768E">
            <w:pPr>
              <w:spacing w:after="0"/>
              <w:jc w:val="center"/>
              <w:rPr>
                <w:sz w:val="18"/>
                <w:szCs w:val="18"/>
              </w:rPr>
            </w:pPr>
            <w:r w:rsidRPr="001B768E">
              <w:rPr>
                <w:sz w:val="18"/>
                <w:szCs w:val="18"/>
              </w:rPr>
              <w:t>UAV (Data Analysis)</w:t>
            </w:r>
          </w:p>
          <w:p w:rsidR="001B768E" w:rsidRPr="001B768E" w:rsidRDefault="001B768E" w:rsidP="001B768E">
            <w:pPr>
              <w:spacing w:after="0"/>
              <w:jc w:val="center"/>
              <w:rPr>
                <w:sz w:val="18"/>
                <w:szCs w:val="18"/>
              </w:rPr>
            </w:pPr>
            <w:r w:rsidRPr="001B768E">
              <w:rPr>
                <w:sz w:val="18"/>
                <w:szCs w:val="18"/>
              </w:rPr>
              <w:t>UAV (Remote Control)</w:t>
            </w:r>
          </w:p>
          <w:p w:rsidR="001B768E" w:rsidRPr="001B768E" w:rsidRDefault="001B768E" w:rsidP="001B768E">
            <w:pPr>
              <w:spacing w:after="0"/>
              <w:jc w:val="center"/>
              <w:rPr>
                <w:sz w:val="18"/>
                <w:szCs w:val="18"/>
              </w:rPr>
            </w:pPr>
            <w:r w:rsidRPr="001B768E">
              <w:rPr>
                <w:sz w:val="18"/>
                <w:szCs w:val="18"/>
              </w:rPr>
              <w:t>Support multiple different location services</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Horizontal </w:t>
            </w:r>
          </w:p>
        </w:tc>
        <w:tc>
          <w:tcPr>
            <w:tcW w:w="1573" w:type="dxa"/>
            <w:tcBorders>
              <w:top w:val="single" w:sz="12" w:space="0" w:color="auto"/>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0.1m - 0.5m</w:t>
            </w:r>
          </w:p>
        </w:tc>
        <w:tc>
          <w:tcPr>
            <w:tcW w:w="1418" w:type="dxa"/>
            <w:tcBorders>
              <w:top w:val="single" w:sz="12" w:space="0" w:color="auto"/>
              <w:left w:val="nil"/>
              <w:bottom w:val="single" w:sz="4"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0.1m - 3m</w:t>
            </w:r>
          </w:p>
        </w:tc>
        <w:tc>
          <w:tcPr>
            <w:tcW w:w="1275" w:type="dxa"/>
            <w:tcBorders>
              <w:top w:val="single" w:sz="12" w:space="0" w:color="auto"/>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1m - 3m</w:t>
            </w:r>
          </w:p>
        </w:tc>
        <w:tc>
          <w:tcPr>
            <w:tcW w:w="1367" w:type="dxa"/>
            <w:vMerge w:val="restart"/>
            <w:tcBorders>
              <w:top w:val="single" w:sz="12" w:space="0" w:color="auto"/>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0.1m</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0.1m - 0.3m</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2.5m</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143"/>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 xml:space="preserve">0.5m/s (2 </w:t>
            </w:r>
            <w:proofErr w:type="spellStart"/>
            <w:r w:rsidRPr="001B768E">
              <w:rPr>
                <w:color w:val="000000"/>
                <w:sz w:val="18"/>
                <w:szCs w:val="18"/>
              </w:rPr>
              <w:t>deg</w:t>
            </w:r>
            <w:proofErr w:type="spellEnd"/>
            <w:r w:rsidRPr="001B768E">
              <w:rPr>
                <w:color w:val="000000"/>
                <w:sz w:val="18"/>
                <w:szCs w:val="18"/>
              </w:rPr>
              <w:t>) - 2m/s</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 xml:space="preserve">0.5m/s (2 </w:t>
            </w:r>
            <w:proofErr w:type="spellStart"/>
            <w:r w:rsidRPr="001B768E">
              <w:rPr>
                <w:color w:val="000000"/>
                <w:sz w:val="18"/>
                <w:szCs w:val="18"/>
              </w:rPr>
              <w:t>deg</w:t>
            </w:r>
            <w:proofErr w:type="spellEnd"/>
            <w:r w:rsidRPr="001B768E">
              <w:rPr>
                <w:color w:val="000000"/>
                <w:sz w:val="18"/>
                <w:szCs w:val="18"/>
              </w:rPr>
              <w:t>) - 2m/s</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99% - 99.9%</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95% - 99.9%</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95% - 99.9%</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bottom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nil"/>
              <w:left w:val="single" w:sz="12" w:space="0" w:color="auto"/>
              <w:bottom w:val="single" w:sz="12"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1s - 10s</w:t>
            </w:r>
          </w:p>
        </w:tc>
        <w:tc>
          <w:tcPr>
            <w:tcW w:w="1418" w:type="dxa"/>
            <w:tcBorders>
              <w:top w:val="nil"/>
              <w:left w:val="nil"/>
              <w:bottom w:val="single" w:sz="12"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1s - 10s</w:t>
            </w:r>
          </w:p>
        </w:tc>
        <w:tc>
          <w:tcPr>
            <w:tcW w:w="1275" w:type="dxa"/>
            <w:tcBorders>
              <w:top w:val="nil"/>
              <w:left w:val="nil"/>
              <w:bottom w:val="single" w:sz="12"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1s - 10s</w:t>
            </w:r>
          </w:p>
        </w:tc>
        <w:tc>
          <w:tcPr>
            <w:tcW w:w="1367" w:type="dxa"/>
            <w:vMerge/>
            <w:tcBorders>
              <w:bottom w:val="single" w:sz="12" w:space="0" w:color="auto"/>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1B768E">
        <w:tc>
          <w:tcPr>
            <w:tcW w:w="9857" w:type="dxa"/>
            <w:gridSpan w:val="7"/>
            <w:tcBorders>
              <w:top w:val="single" w:sz="12" w:space="0" w:color="auto"/>
              <w:left w:val="single" w:sz="12" w:space="0" w:color="auto"/>
              <w:right w:val="single" w:sz="12" w:space="0" w:color="auto"/>
            </w:tcBorders>
            <w:shd w:val="clear" w:color="auto" w:fill="auto"/>
            <w:vAlign w:val="center"/>
          </w:tcPr>
          <w:p w:rsidR="001B768E" w:rsidRPr="001B768E" w:rsidRDefault="001B768E" w:rsidP="001B768E">
            <w:pPr>
              <w:spacing w:after="0"/>
              <w:rPr>
                <w:b/>
                <w:sz w:val="18"/>
                <w:szCs w:val="18"/>
              </w:rPr>
            </w:pPr>
            <w:r w:rsidRPr="001B768E">
              <w:rPr>
                <w:b/>
                <w:sz w:val="18"/>
                <w:szCs w:val="18"/>
              </w:rPr>
              <w:t>Colour legend</w:t>
            </w:r>
          </w:p>
        </w:tc>
      </w:tr>
      <w:tr w:rsidR="001B768E" w:rsidRPr="001B768E" w:rsidTr="0069183A">
        <w:trPr>
          <w:trHeight w:val="680"/>
        </w:trPr>
        <w:tc>
          <w:tcPr>
            <w:tcW w:w="978" w:type="dxa"/>
            <w:tcBorders>
              <w:left w:val="single" w:sz="12" w:space="0" w:color="auto"/>
            </w:tcBorders>
            <w:shd w:val="clear" w:color="auto" w:fill="FFE599" w:themeFill="accent4" w:themeFillTint="66"/>
            <w:vAlign w:val="center"/>
          </w:tcPr>
          <w:p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rsidR="001B768E" w:rsidRPr="001B768E" w:rsidRDefault="001B768E" w:rsidP="001B768E">
            <w:pPr>
              <w:spacing w:after="0"/>
              <w:rPr>
                <w:sz w:val="18"/>
                <w:szCs w:val="18"/>
              </w:rPr>
            </w:pPr>
            <w:r w:rsidRPr="001B768E">
              <w:rPr>
                <w:color w:val="000000"/>
                <w:sz w:val="18"/>
                <w:szCs w:val="18"/>
              </w:rPr>
              <w:t>Very high accuracy use cases in favourable environment of use: either enhanced positioning areas or outdoor environments with limited signal obstruction. This group features accuracy levels below 0.2 m, expected for relative positioning services, during rendezvous phase between two UE standing in close range of each other (&lt; 5 m).</w:t>
            </w:r>
          </w:p>
        </w:tc>
      </w:tr>
      <w:tr w:rsidR="001B768E" w:rsidRPr="001B768E" w:rsidTr="001B768E">
        <w:trPr>
          <w:trHeight w:val="567"/>
        </w:trPr>
        <w:tc>
          <w:tcPr>
            <w:tcW w:w="978" w:type="dxa"/>
            <w:tcBorders>
              <w:left w:val="single" w:sz="12" w:space="0" w:color="auto"/>
            </w:tcBorders>
            <w:shd w:val="clear" w:color="auto" w:fill="C5FFC5"/>
            <w:vAlign w:val="center"/>
          </w:tcPr>
          <w:p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rsidR="001B768E" w:rsidRPr="001B768E" w:rsidRDefault="001B768E" w:rsidP="001B768E">
            <w:pPr>
              <w:spacing w:after="0"/>
              <w:rPr>
                <w:sz w:val="18"/>
                <w:szCs w:val="18"/>
              </w:rPr>
            </w:pPr>
            <w:r w:rsidRPr="001B768E">
              <w:rPr>
                <w:color w:val="000000"/>
                <w:sz w:val="18"/>
                <w:szCs w:val="18"/>
              </w:rPr>
              <w:t>High accuracy use cases, with less demanding availability (e.g. 90%) or facing outdoor or enhanced positioning areas.</w:t>
            </w:r>
          </w:p>
        </w:tc>
      </w:tr>
      <w:tr w:rsidR="001B768E" w:rsidRPr="001B768E" w:rsidTr="0069183A">
        <w:trPr>
          <w:trHeight w:val="567"/>
        </w:trPr>
        <w:tc>
          <w:tcPr>
            <w:tcW w:w="978" w:type="dxa"/>
            <w:tcBorders>
              <w:left w:val="single" w:sz="12" w:space="0" w:color="auto"/>
              <w:bottom w:val="single" w:sz="12" w:space="0" w:color="auto"/>
            </w:tcBorders>
            <w:shd w:val="clear" w:color="auto" w:fill="BDD6EE" w:themeFill="accent1" w:themeFillTint="66"/>
            <w:vAlign w:val="center"/>
          </w:tcPr>
          <w:p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12" w:space="0" w:color="auto"/>
              <w:right w:val="single" w:sz="12" w:space="0" w:color="auto"/>
            </w:tcBorders>
            <w:shd w:val="clear" w:color="auto" w:fill="auto"/>
            <w:vAlign w:val="center"/>
          </w:tcPr>
          <w:p w:rsidR="001B768E" w:rsidRPr="001B768E" w:rsidRDefault="001B768E" w:rsidP="001B768E">
            <w:pPr>
              <w:spacing w:after="0"/>
              <w:rPr>
                <w:sz w:val="18"/>
                <w:szCs w:val="18"/>
              </w:rPr>
            </w:pPr>
            <w:r w:rsidRPr="001B768E">
              <w:rPr>
                <w:color w:val="000000"/>
                <w:sz w:val="18"/>
                <w:szCs w:val="18"/>
              </w:rPr>
              <w:t>Use cases for which accuracy targets are relaxed to fulfil challenging requirements such as high availability throughout the 5G positioning service area or very low energy consumption (e.g. to sustain a 15-years lifetime)</w:t>
            </w:r>
          </w:p>
        </w:tc>
      </w:tr>
      <w:bookmarkEnd w:id="3"/>
    </w:tbl>
    <w:p w:rsidR="001B768E" w:rsidRDefault="001B768E" w:rsidP="001B768E">
      <w:pPr>
        <w:widowControl w:val="0"/>
        <w:tabs>
          <w:tab w:val="num" w:pos="708"/>
        </w:tabs>
        <w:spacing w:after="60"/>
        <w:jc w:val="both"/>
      </w:pPr>
    </w:p>
    <w:p w:rsidR="00D62F3C" w:rsidRPr="004C336F" w:rsidRDefault="00D62F3C" w:rsidP="00D62F3C">
      <w:pPr>
        <w:widowControl w:val="0"/>
        <w:tabs>
          <w:tab w:val="num" w:pos="708"/>
        </w:tabs>
        <w:spacing w:after="60"/>
        <w:jc w:val="both"/>
      </w:pPr>
    </w:p>
    <w:p w:rsidR="00D62F3C" w:rsidRDefault="00D62F3C" w:rsidP="00D62F3C">
      <w:pPr>
        <w:pStyle w:val="3GPPH1"/>
        <w:rPr>
          <w:lang w:val="en-US"/>
        </w:rPr>
      </w:pPr>
      <w:r>
        <w:rPr>
          <w:lang w:val="en-US"/>
        </w:rPr>
        <w:t xml:space="preserve">Annex – B: Higher Accuracy </w:t>
      </w:r>
      <w:r>
        <w:t>P</w:t>
      </w:r>
      <w:r w:rsidRPr="0000341F">
        <w:t xml:space="preserve">ositioning </w:t>
      </w:r>
      <w:r>
        <w:t>Requirements</w:t>
      </w:r>
    </w:p>
    <w:p w:rsidR="00D62F3C" w:rsidRDefault="00D62F3C" w:rsidP="00DB2329">
      <w:pPr>
        <w:rPr>
          <w:noProof/>
        </w:rPr>
      </w:pPr>
      <w:r>
        <w:rPr>
          <w:noProof/>
        </w:rPr>
        <w:t xml:space="preserve">According to the latest version of </w:t>
      </w:r>
      <w:r w:rsidR="00CE0DE7" w:rsidRPr="00CE0DE7">
        <w:rPr>
          <w:noProof/>
        </w:rPr>
        <w:fldChar w:fldCharType="begin"/>
      </w:r>
      <w:r w:rsidR="00CE0DE7" w:rsidRPr="00CE0DE7">
        <w:rPr>
          <w:noProof/>
        </w:rPr>
        <w:instrText xml:space="preserve"> REF _Ref525295561 \n \h </w:instrText>
      </w:r>
      <w:r w:rsidR="00CE0DE7">
        <w:rPr>
          <w:noProof/>
        </w:rPr>
        <w:instrText xml:space="preserve"> \* MERGEFORMAT </w:instrText>
      </w:r>
      <w:r w:rsidR="00CE0DE7" w:rsidRPr="00CE0DE7">
        <w:rPr>
          <w:noProof/>
        </w:rPr>
      </w:r>
      <w:r w:rsidR="00CE0DE7" w:rsidRPr="00CE0DE7">
        <w:rPr>
          <w:noProof/>
        </w:rPr>
        <w:fldChar w:fldCharType="separate"/>
      </w:r>
      <w:r w:rsidR="00E54EAF">
        <w:rPr>
          <w:noProof/>
        </w:rPr>
        <w:t>[4]</w:t>
      </w:r>
      <w:r w:rsidR="00CE0DE7" w:rsidRPr="00CE0DE7">
        <w:rPr>
          <w:noProof/>
        </w:rPr>
        <w:fldChar w:fldCharType="end"/>
      </w:r>
      <w:r>
        <w:rPr>
          <w:noProof/>
        </w:rPr>
        <w:t>, t</w:t>
      </w:r>
      <w:r w:rsidRPr="00A342B7">
        <w:rPr>
          <w:noProof/>
        </w:rPr>
        <w:t xml:space="preserve">he 5G </w:t>
      </w:r>
      <w:r>
        <w:rPr>
          <w:noProof/>
        </w:rPr>
        <w:t>s</w:t>
      </w:r>
      <w:r w:rsidRPr="00A342B7">
        <w:rPr>
          <w:noProof/>
        </w:rPr>
        <w:t xml:space="preserve">ystem shall be able to provide positioning services </w:t>
      </w:r>
      <w:r>
        <w:rPr>
          <w:noProof/>
        </w:rPr>
        <w:t xml:space="preserve">with the performances requirements reported </w:t>
      </w:r>
      <w:r w:rsidRPr="00A342B7">
        <w:rPr>
          <w:noProof/>
        </w:rPr>
        <w:t xml:space="preserve">in </w:t>
      </w:r>
      <w:r w:rsidR="00CE0DE7">
        <w:rPr>
          <w:noProof/>
        </w:rPr>
        <w:fldChar w:fldCharType="begin"/>
      </w:r>
      <w:r w:rsidR="00CE0DE7">
        <w:rPr>
          <w:noProof/>
        </w:rPr>
        <w:instrText xml:space="preserve"> REF _Ref528154901 \h </w:instrText>
      </w:r>
      <w:r w:rsidR="00CE0DE7">
        <w:rPr>
          <w:noProof/>
        </w:rPr>
      </w:r>
      <w:r w:rsidR="00CE0DE7">
        <w:rPr>
          <w:noProof/>
        </w:rPr>
        <w:fldChar w:fldCharType="separate"/>
      </w:r>
      <w:r w:rsidR="00E54EAF">
        <w:t xml:space="preserve">Table </w:t>
      </w:r>
      <w:r w:rsidR="00E54EAF">
        <w:rPr>
          <w:noProof/>
        </w:rPr>
        <w:t>2</w:t>
      </w:r>
      <w:r w:rsidR="00CE0DE7">
        <w:rPr>
          <w:noProof/>
        </w:rPr>
        <w:fldChar w:fldCharType="end"/>
      </w:r>
      <w:r w:rsidR="00DB2329">
        <w:rPr>
          <w:noProof/>
        </w:rPr>
        <w:t xml:space="preserve">, </w:t>
      </w:r>
      <w:r w:rsidR="00CE0DE7">
        <w:rPr>
          <w:noProof/>
        </w:rPr>
        <w:t xml:space="preserve">which is </w:t>
      </w:r>
      <w:r w:rsidR="00DB2329">
        <w:rPr>
          <w:noProof/>
        </w:rPr>
        <w:t xml:space="preserve">reproduced from </w:t>
      </w:r>
      <w:r w:rsidR="00CE0DE7">
        <w:rPr>
          <w:noProof/>
        </w:rPr>
        <w:fldChar w:fldCharType="begin"/>
      </w:r>
      <w:r w:rsidR="00CE0DE7">
        <w:rPr>
          <w:noProof/>
        </w:rPr>
        <w:instrText xml:space="preserve"> REF _Ref525295561 \n \h </w:instrText>
      </w:r>
      <w:r w:rsidR="00CE0DE7">
        <w:rPr>
          <w:noProof/>
        </w:rPr>
      </w:r>
      <w:r w:rsidR="00CE0DE7">
        <w:rPr>
          <w:noProof/>
        </w:rPr>
        <w:fldChar w:fldCharType="separate"/>
      </w:r>
      <w:r w:rsidR="00E54EAF">
        <w:rPr>
          <w:noProof/>
        </w:rPr>
        <w:t>[4]</w:t>
      </w:r>
      <w:r w:rsidR="00CE0DE7">
        <w:rPr>
          <w:noProof/>
        </w:rPr>
        <w:fldChar w:fldCharType="end"/>
      </w:r>
      <w:r>
        <w:rPr>
          <w:noProof/>
        </w:rPr>
        <w:t>.</w:t>
      </w:r>
    </w:p>
    <w:p w:rsidR="00D62F3C" w:rsidRDefault="00DB2329" w:rsidP="00DB2329">
      <w:pPr>
        <w:pStyle w:val="Caption"/>
        <w:rPr>
          <w:noProof/>
        </w:rPr>
      </w:pPr>
      <w:bookmarkStart w:id="11" w:name="_Ref528154901"/>
      <w:r>
        <w:t xml:space="preserve">Table </w:t>
      </w:r>
      <w:r>
        <w:fldChar w:fldCharType="begin"/>
      </w:r>
      <w:r>
        <w:instrText xml:space="preserve"> SEQ Table \* ARABIC </w:instrText>
      </w:r>
      <w:r>
        <w:fldChar w:fldCharType="separate"/>
      </w:r>
      <w:r w:rsidR="00E54EAF">
        <w:rPr>
          <w:noProof/>
        </w:rPr>
        <w:t>2</w:t>
      </w:r>
      <w:r>
        <w:fldChar w:fldCharType="end"/>
      </w:r>
      <w:bookmarkEnd w:id="11"/>
      <w:r>
        <w:t xml:space="preserve">: </w:t>
      </w:r>
      <w:r w:rsidR="00D62F3C" w:rsidRPr="00855B58">
        <w:rPr>
          <w:noProof/>
        </w:rPr>
        <w:t xml:space="preserve">Performance requirements for Horizontal and Vertical positioning </w:t>
      </w:r>
      <w:r w:rsidR="00D62F3C">
        <w:rPr>
          <w:noProof/>
        </w:rPr>
        <w:t>service levels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2136"/>
      </w:tblGrid>
      <w:tr w:rsidR="00D62F3C" w:rsidRPr="00DB2329" w:rsidTr="00DB2329">
        <w:trPr>
          <w:cantSplit/>
          <w:trHeight w:val="981"/>
          <w:jc w:val="center"/>
        </w:trPr>
        <w:tc>
          <w:tcPr>
            <w:tcW w:w="392" w:type="dxa"/>
            <w:vMerge w:val="restart"/>
            <w:shd w:val="clear" w:color="auto" w:fill="D9D9D9"/>
            <w:textDirection w:val="btLr"/>
            <w:vAlign w:val="center"/>
          </w:tcPr>
          <w:p w:rsidR="00D62F3C" w:rsidRPr="00DB2329" w:rsidRDefault="00D62F3C" w:rsidP="00DB2329">
            <w:pPr>
              <w:pStyle w:val="3GPPText"/>
              <w:spacing w:before="0" w:after="0"/>
              <w:jc w:val="center"/>
              <w:rPr>
                <w:b/>
                <w:sz w:val="18"/>
              </w:rPr>
            </w:pPr>
            <w:r w:rsidRPr="00DB2329">
              <w:rPr>
                <w:b/>
                <w:sz w:val="18"/>
              </w:rPr>
              <w:t>Positioning service level</w:t>
            </w:r>
          </w:p>
        </w:tc>
        <w:tc>
          <w:tcPr>
            <w:tcW w:w="567" w:type="dxa"/>
            <w:vMerge w:val="restart"/>
            <w:shd w:val="clear" w:color="auto" w:fill="D9D9D9"/>
            <w:textDirection w:val="btLr"/>
            <w:vAlign w:val="center"/>
          </w:tcPr>
          <w:p w:rsidR="00D62F3C" w:rsidRPr="00DB2329" w:rsidRDefault="00D62F3C" w:rsidP="00DB2329">
            <w:pPr>
              <w:pStyle w:val="3GPPText"/>
              <w:spacing w:before="0" w:after="0"/>
              <w:jc w:val="center"/>
              <w:rPr>
                <w:b/>
                <w:sz w:val="18"/>
              </w:rPr>
            </w:pPr>
            <w:r w:rsidRPr="00DB2329">
              <w:rPr>
                <w:b/>
                <w:sz w:val="18"/>
              </w:rPr>
              <w:t>Absolute(A) or Relative(R) positioning</w:t>
            </w:r>
          </w:p>
        </w:tc>
        <w:tc>
          <w:tcPr>
            <w:tcW w:w="1417" w:type="dxa"/>
            <w:gridSpan w:val="2"/>
            <w:shd w:val="clear" w:color="auto" w:fill="D9D9D9"/>
            <w:vAlign w:val="center"/>
          </w:tcPr>
          <w:p w:rsidR="00D62F3C" w:rsidRPr="00DB2329" w:rsidRDefault="00D62F3C" w:rsidP="00DB2329">
            <w:pPr>
              <w:pStyle w:val="3GPPText"/>
              <w:spacing w:before="0" w:after="0"/>
              <w:jc w:val="center"/>
              <w:rPr>
                <w:b/>
                <w:sz w:val="18"/>
              </w:rPr>
            </w:pPr>
            <w:r w:rsidRPr="00DB2329">
              <w:rPr>
                <w:b/>
                <w:sz w:val="18"/>
              </w:rPr>
              <w:t>Accuracy</w:t>
            </w:r>
          </w:p>
          <w:p w:rsidR="00D62F3C" w:rsidRPr="00DB2329" w:rsidRDefault="00D62F3C" w:rsidP="00DB2329">
            <w:pPr>
              <w:pStyle w:val="3GPPText"/>
              <w:spacing w:before="0" w:after="0"/>
              <w:jc w:val="center"/>
              <w:rPr>
                <w:b/>
                <w:sz w:val="18"/>
              </w:rPr>
            </w:pPr>
            <w:r w:rsidRPr="00DB2329">
              <w:rPr>
                <w:b/>
                <w:sz w:val="18"/>
              </w:rPr>
              <w:t>(95 % confidence level)</w:t>
            </w:r>
          </w:p>
        </w:tc>
        <w:tc>
          <w:tcPr>
            <w:tcW w:w="1134" w:type="dxa"/>
            <w:vMerge w:val="restart"/>
            <w:shd w:val="clear" w:color="auto" w:fill="D9D9D9"/>
            <w:vAlign w:val="center"/>
          </w:tcPr>
          <w:p w:rsidR="00D62F3C" w:rsidRPr="00DB2329" w:rsidRDefault="00D62F3C" w:rsidP="00DB2329">
            <w:pPr>
              <w:pStyle w:val="3GPPText"/>
              <w:spacing w:before="0" w:after="0"/>
              <w:jc w:val="center"/>
              <w:rPr>
                <w:b/>
                <w:sz w:val="18"/>
              </w:rPr>
            </w:pPr>
            <w:r w:rsidRPr="00DB2329">
              <w:rPr>
                <w:b/>
                <w:sz w:val="18"/>
              </w:rPr>
              <w:t>Availability</w:t>
            </w:r>
          </w:p>
        </w:tc>
        <w:tc>
          <w:tcPr>
            <w:tcW w:w="851" w:type="dxa"/>
            <w:vMerge w:val="restart"/>
            <w:shd w:val="clear" w:color="auto" w:fill="D9D9D9"/>
            <w:vAlign w:val="center"/>
          </w:tcPr>
          <w:p w:rsidR="00D62F3C" w:rsidRPr="00DB2329" w:rsidRDefault="00D62F3C" w:rsidP="00DB2329">
            <w:pPr>
              <w:pStyle w:val="3GPPText"/>
              <w:spacing w:before="0" w:after="0"/>
              <w:jc w:val="center"/>
              <w:rPr>
                <w:b/>
                <w:sz w:val="18"/>
              </w:rPr>
            </w:pPr>
            <w:r w:rsidRPr="00DB2329">
              <w:rPr>
                <w:b/>
                <w:sz w:val="18"/>
              </w:rPr>
              <w:t>Latency</w:t>
            </w:r>
          </w:p>
        </w:tc>
        <w:tc>
          <w:tcPr>
            <w:tcW w:w="5557" w:type="dxa"/>
            <w:gridSpan w:val="3"/>
            <w:shd w:val="clear" w:color="auto" w:fill="D9D9D9"/>
            <w:vAlign w:val="center"/>
          </w:tcPr>
          <w:p w:rsidR="00D62F3C" w:rsidRPr="00DB2329" w:rsidRDefault="00D62F3C" w:rsidP="00DB2329">
            <w:pPr>
              <w:pStyle w:val="3GPPText"/>
              <w:spacing w:before="0" w:after="0"/>
              <w:jc w:val="center"/>
              <w:rPr>
                <w:b/>
                <w:sz w:val="18"/>
              </w:rPr>
            </w:pPr>
            <w:r w:rsidRPr="00DB2329">
              <w:rPr>
                <w:b/>
                <w:sz w:val="18"/>
              </w:rPr>
              <w:t>Coverage, environment of use and UE velocity</w:t>
            </w:r>
          </w:p>
        </w:tc>
      </w:tr>
      <w:tr w:rsidR="00D62F3C" w:rsidRPr="00DB2329" w:rsidTr="005A3B96">
        <w:trPr>
          <w:cantSplit/>
          <w:trHeight w:val="43"/>
          <w:jc w:val="center"/>
        </w:trPr>
        <w:tc>
          <w:tcPr>
            <w:tcW w:w="392" w:type="dxa"/>
            <w:vMerge/>
            <w:shd w:val="clear" w:color="auto" w:fill="D9D9D9"/>
            <w:vAlign w:val="center"/>
          </w:tcPr>
          <w:p w:rsidR="00D62F3C" w:rsidRPr="00DB2329" w:rsidRDefault="00D62F3C" w:rsidP="00DB2329">
            <w:pPr>
              <w:pStyle w:val="3GPPText"/>
              <w:spacing w:before="0" w:after="0"/>
              <w:jc w:val="center"/>
              <w:rPr>
                <w:b/>
                <w:sz w:val="18"/>
              </w:rPr>
            </w:pPr>
          </w:p>
        </w:tc>
        <w:tc>
          <w:tcPr>
            <w:tcW w:w="567" w:type="dxa"/>
            <w:vMerge/>
            <w:shd w:val="clear" w:color="auto" w:fill="D9D9D9"/>
            <w:vAlign w:val="center"/>
          </w:tcPr>
          <w:p w:rsidR="00D62F3C" w:rsidRPr="00DB2329" w:rsidRDefault="00D62F3C" w:rsidP="00DB2329">
            <w:pPr>
              <w:pStyle w:val="3GPPText"/>
              <w:spacing w:before="0" w:after="0"/>
              <w:jc w:val="center"/>
              <w:rPr>
                <w:b/>
                <w:sz w:val="18"/>
              </w:rPr>
            </w:pPr>
          </w:p>
        </w:tc>
        <w:tc>
          <w:tcPr>
            <w:tcW w:w="708" w:type="dxa"/>
            <w:vMerge w:val="restart"/>
            <w:shd w:val="clear" w:color="auto" w:fill="D9D9D9"/>
            <w:textDirection w:val="btLr"/>
            <w:vAlign w:val="center"/>
          </w:tcPr>
          <w:p w:rsidR="00D62F3C" w:rsidRPr="00DB2329" w:rsidRDefault="00D62F3C" w:rsidP="00DB2329">
            <w:pPr>
              <w:pStyle w:val="3GPPText"/>
              <w:spacing w:before="0" w:after="0"/>
              <w:jc w:val="center"/>
              <w:rPr>
                <w:b/>
                <w:sz w:val="18"/>
              </w:rPr>
            </w:pPr>
            <w:r w:rsidRPr="00DB2329">
              <w:rPr>
                <w:b/>
                <w:sz w:val="18"/>
              </w:rPr>
              <w:t>Horizontal Accuracy</w:t>
            </w:r>
          </w:p>
          <w:p w:rsidR="00D62F3C" w:rsidRPr="00DB2329" w:rsidRDefault="00D62F3C" w:rsidP="00DB2329">
            <w:pPr>
              <w:pStyle w:val="3GPPText"/>
              <w:spacing w:before="0" w:after="0"/>
              <w:jc w:val="center"/>
              <w:rPr>
                <w:b/>
                <w:sz w:val="18"/>
              </w:rPr>
            </w:pPr>
          </w:p>
        </w:tc>
        <w:tc>
          <w:tcPr>
            <w:tcW w:w="709" w:type="dxa"/>
            <w:vMerge w:val="restart"/>
            <w:shd w:val="clear" w:color="auto" w:fill="D9D9D9"/>
            <w:textDirection w:val="btLr"/>
            <w:vAlign w:val="center"/>
          </w:tcPr>
          <w:p w:rsidR="00D62F3C" w:rsidRPr="00DB2329" w:rsidRDefault="00D62F3C" w:rsidP="00DB2329">
            <w:pPr>
              <w:pStyle w:val="3GPPText"/>
              <w:spacing w:before="0" w:after="0"/>
              <w:jc w:val="center"/>
              <w:rPr>
                <w:b/>
                <w:sz w:val="18"/>
              </w:rPr>
            </w:pPr>
            <w:r w:rsidRPr="00DB2329">
              <w:rPr>
                <w:b/>
                <w:sz w:val="18"/>
              </w:rPr>
              <w:t>Vertical    Accuracy</w:t>
            </w:r>
          </w:p>
          <w:p w:rsidR="00D62F3C" w:rsidRPr="00DB2329" w:rsidRDefault="00D62F3C" w:rsidP="00DB2329">
            <w:pPr>
              <w:pStyle w:val="3GPPText"/>
              <w:spacing w:before="0" w:after="0"/>
              <w:jc w:val="center"/>
              <w:rPr>
                <w:b/>
                <w:sz w:val="18"/>
              </w:rPr>
            </w:pPr>
            <w:r w:rsidRPr="00DB2329">
              <w:rPr>
                <w:b/>
                <w:sz w:val="18"/>
              </w:rPr>
              <w:t>(note 1)</w:t>
            </w:r>
          </w:p>
        </w:tc>
        <w:tc>
          <w:tcPr>
            <w:tcW w:w="1134" w:type="dxa"/>
            <w:vMerge/>
            <w:shd w:val="clear" w:color="auto" w:fill="D9D9D9"/>
            <w:vAlign w:val="center"/>
          </w:tcPr>
          <w:p w:rsidR="00D62F3C" w:rsidRPr="00DB2329" w:rsidRDefault="00D62F3C" w:rsidP="00DB2329">
            <w:pPr>
              <w:pStyle w:val="3GPPText"/>
              <w:spacing w:before="0" w:after="0"/>
              <w:jc w:val="center"/>
              <w:rPr>
                <w:b/>
                <w:sz w:val="18"/>
              </w:rPr>
            </w:pPr>
          </w:p>
        </w:tc>
        <w:tc>
          <w:tcPr>
            <w:tcW w:w="851" w:type="dxa"/>
            <w:vMerge/>
            <w:shd w:val="clear" w:color="auto" w:fill="D9D9D9"/>
            <w:vAlign w:val="center"/>
          </w:tcPr>
          <w:p w:rsidR="00D62F3C" w:rsidRPr="00DB2329" w:rsidRDefault="00D62F3C" w:rsidP="00DB2329">
            <w:pPr>
              <w:pStyle w:val="3GPPText"/>
              <w:spacing w:before="0" w:after="0"/>
              <w:jc w:val="center"/>
              <w:rPr>
                <w:b/>
                <w:sz w:val="18"/>
              </w:rPr>
            </w:pPr>
          </w:p>
        </w:tc>
        <w:tc>
          <w:tcPr>
            <w:tcW w:w="1710" w:type="dxa"/>
            <w:vMerge w:val="restart"/>
            <w:shd w:val="clear" w:color="auto" w:fill="D9D9D9"/>
            <w:vAlign w:val="center"/>
          </w:tcPr>
          <w:p w:rsidR="00D62F3C" w:rsidRPr="00DB2329" w:rsidRDefault="00D62F3C" w:rsidP="00DB2329">
            <w:pPr>
              <w:pStyle w:val="3GPPText"/>
              <w:spacing w:before="0" w:after="0"/>
              <w:jc w:val="center"/>
              <w:rPr>
                <w:b/>
                <w:sz w:val="18"/>
              </w:rPr>
            </w:pPr>
            <w:r w:rsidRPr="00DB2329">
              <w:rPr>
                <w:b/>
                <w:sz w:val="18"/>
              </w:rPr>
              <w:t>5G positioning          service area</w:t>
            </w:r>
          </w:p>
        </w:tc>
        <w:tc>
          <w:tcPr>
            <w:tcW w:w="3847" w:type="dxa"/>
            <w:gridSpan w:val="2"/>
            <w:shd w:val="clear" w:color="auto" w:fill="D9D9D9"/>
            <w:vAlign w:val="center"/>
          </w:tcPr>
          <w:p w:rsidR="00D62F3C" w:rsidRPr="00DB2329" w:rsidRDefault="00D62F3C" w:rsidP="00DB2329">
            <w:pPr>
              <w:pStyle w:val="3GPPText"/>
              <w:spacing w:before="0" w:after="0"/>
              <w:jc w:val="center"/>
              <w:rPr>
                <w:b/>
                <w:sz w:val="18"/>
              </w:rPr>
            </w:pPr>
            <w:r w:rsidRPr="00DB2329">
              <w:rPr>
                <w:b/>
                <w:sz w:val="18"/>
              </w:rPr>
              <w:t>5G enhanced positioning service area</w:t>
            </w:r>
          </w:p>
          <w:p w:rsidR="00D62F3C" w:rsidRPr="00DB2329" w:rsidRDefault="00D62F3C" w:rsidP="00DB2329">
            <w:pPr>
              <w:pStyle w:val="3GPPText"/>
              <w:spacing w:before="0" w:after="0"/>
              <w:jc w:val="center"/>
              <w:rPr>
                <w:b/>
                <w:sz w:val="18"/>
              </w:rPr>
            </w:pPr>
            <w:r w:rsidRPr="00DB2329">
              <w:rPr>
                <w:b/>
                <w:sz w:val="18"/>
              </w:rPr>
              <w:t>(note 2)</w:t>
            </w:r>
          </w:p>
        </w:tc>
      </w:tr>
      <w:tr w:rsidR="00D62F3C" w:rsidRPr="00DB2329" w:rsidTr="005A3B96">
        <w:trPr>
          <w:cantSplit/>
          <w:trHeight w:val="44"/>
          <w:jc w:val="center"/>
        </w:trPr>
        <w:tc>
          <w:tcPr>
            <w:tcW w:w="392" w:type="dxa"/>
            <w:vMerge/>
            <w:shd w:val="clear" w:color="auto" w:fill="D9D9D9"/>
            <w:vAlign w:val="center"/>
          </w:tcPr>
          <w:p w:rsidR="00D62F3C" w:rsidRPr="00DB2329" w:rsidRDefault="00D62F3C" w:rsidP="00DB2329">
            <w:pPr>
              <w:pStyle w:val="3GPPText"/>
              <w:spacing w:before="0" w:after="0"/>
              <w:jc w:val="center"/>
              <w:rPr>
                <w:b/>
                <w:sz w:val="18"/>
              </w:rPr>
            </w:pPr>
          </w:p>
        </w:tc>
        <w:tc>
          <w:tcPr>
            <w:tcW w:w="567" w:type="dxa"/>
            <w:vMerge/>
            <w:shd w:val="clear" w:color="auto" w:fill="D9D9D9"/>
            <w:vAlign w:val="center"/>
          </w:tcPr>
          <w:p w:rsidR="00D62F3C" w:rsidRPr="00DB2329" w:rsidRDefault="00D62F3C" w:rsidP="00DB2329">
            <w:pPr>
              <w:pStyle w:val="3GPPText"/>
              <w:spacing w:before="0" w:after="0"/>
              <w:jc w:val="center"/>
              <w:rPr>
                <w:b/>
                <w:sz w:val="18"/>
              </w:rPr>
            </w:pPr>
          </w:p>
        </w:tc>
        <w:tc>
          <w:tcPr>
            <w:tcW w:w="708" w:type="dxa"/>
            <w:vMerge/>
            <w:shd w:val="clear" w:color="auto" w:fill="D9D9D9"/>
            <w:textDirection w:val="btLr"/>
            <w:vAlign w:val="center"/>
          </w:tcPr>
          <w:p w:rsidR="00D62F3C" w:rsidRPr="00DB2329" w:rsidRDefault="00D62F3C" w:rsidP="00DB2329">
            <w:pPr>
              <w:pStyle w:val="3GPPText"/>
              <w:spacing w:before="0" w:after="0"/>
              <w:jc w:val="center"/>
              <w:rPr>
                <w:b/>
                <w:sz w:val="18"/>
              </w:rPr>
            </w:pPr>
          </w:p>
        </w:tc>
        <w:tc>
          <w:tcPr>
            <w:tcW w:w="709" w:type="dxa"/>
            <w:vMerge/>
            <w:shd w:val="clear" w:color="auto" w:fill="D9D9D9"/>
            <w:textDirection w:val="btLr"/>
            <w:vAlign w:val="center"/>
          </w:tcPr>
          <w:p w:rsidR="00D62F3C" w:rsidRPr="00DB2329" w:rsidRDefault="00D62F3C" w:rsidP="00DB2329">
            <w:pPr>
              <w:pStyle w:val="3GPPText"/>
              <w:spacing w:before="0" w:after="0"/>
              <w:jc w:val="center"/>
              <w:rPr>
                <w:b/>
                <w:sz w:val="18"/>
              </w:rPr>
            </w:pPr>
          </w:p>
        </w:tc>
        <w:tc>
          <w:tcPr>
            <w:tcW w:w="1134" w:type="dxa"/>
            <w:vMerge/>
            <w:shd w:val="clear" w:color="auto" w:fill="D9D9D9"/>
            <w:vAlign w:val="center"/>
          </w:tcPr>
          <w:p w:rsidR="00D62F3C" w:rsidRPr="00DB2329" w:rsidRDefault="00D62F3C" w:rsidP="00DB2329">
            <w:pPr>
              <w:pStyle w:val="3GPPText"/>
              <w:spacing w:before="0" w:after="0"/>
              <w:jc w:val="center"/>
              <w:rPr>
                <w:b/>
                <w:sz w:val="18"/>
              </w:rPr>
            </w:pPr>
          </w:p>
        </w:tc>
        <w:tc>
          <w:tcPr>
            <w:tcW w:w="851" w:type="dxa"/>
            <w:vMerge/>
            <w:shd w:val="clear" w:color="auto" w:fill="D9D9D9"/>
            <w:vAlign w:val="center"/>
          </w:tcPr>
          <w:p w:rsidR="00D62F3C" w:rsidRPr="00DB2329" w:rsidRDefault="00D62F3C" w:rsidP="00DB2329">
            <w:pPr>
              <w:pStyle w:val="3GPPText"/>
              <w:spacing w:before="0" w:after="0"/>
              <w:jc w:val="center"/>
              <w:rPr>
                <w:b/>
                <w:sz w:val="18"/>
              </w:rPr>
            </w:pPr>
          </w:p>
        </w:tc>
        <w:tc>
          <w:tcPr>
            <w:tcW w:w="1710" w:type="dxa"/>
            <w:vMerge/>
            <w:shd w:val="clear" w:color="auto" w:fill="D9D9D9"/>
            <w:vAlign w:val="center"/>
          </w:tcPr>
          <w:p w:rsidR="00D62F3C" w:rsidRPr="00DB2329" w:rsidRDefault="00D62F3C" w:rsidP="00DB2329">
            <w:pPr>
              <w:pStyle w:val="3GPPText"/>
              <w:spacing w:before="0" w:after="0"/>
              <w:jc w:val="center"/>
              <w:rPr>
                <w:b/>
                <w:sz w:val="18"/>
              </w:rPr>
            </w:pPr>
          </w:p>
        </w:tc>
        <w:tc>
          <w:tcPr>
            <w:tcW w:w="1711" w:type="dxa"/>
            <w:shd w:val="clear" w:color="auto" w:fill="D9D9D9"/>
            <w:vAlign w:val="center"/>
          </w:tcPr>
          <w:p w:rsidR="00D62F3C" w:rsidRPr="00DB2329" w:rsidRDefault="00D62F3C" w:rsidP="00DB2329">
            <w:pPr>
              <w:pStyle w:val="3GPPText"/>
              <w:spacing w:before="0" w:after="0"/>
              <w:jc w:val="center"/>
              <w:rPr>
                <w:b/>
                <w:sz w:val="18"/>
              </w:rPr>
            </w:pPr>
            <w:r w:rsidRPr="00DB2329">
              <w:rPr>
                <w:b/>
                <w:sz w:val="18"/>
              </w:rPr>
              <w:t>Outdoor and tunnels</w:t>
            </w:r>
          </w:p>
        </w:tc>
        <w:tc>
          <w:tcPr>
            <w:tcW w:w="2136" w:type="dxa"/>
            <w:shd w:val="clear" w:color="auto" w:fill="D9D9D9"/>
            <w:vAlign w:val="center"/>
          </w:tcPr>
          <w:p w:rsidR="00D62F3C" w:rsidRPr="00DB2329" w:rsidRDefault="00D62F3C" w:rsidP="00DB2329">
            <w:pPr>
              <w:pStyle w:val="3GPPText"/>
              <w:spacing w:before="0" w:after="0"/>
              <w:jc w:val="center"/>
              <w:rPr>
                <w:b/>
                <w:sz w:val="18"/>
              </w:rPr>
            </w:pPr>
            <w:r w:rsidRPr="00DB2329">
              <w:rPr>
                <w:b/>
                <w:sz w:val="18"/>
              </w:rPr>
              <w:t>Indoor</w:t>
            </w:r>
          </w:p>
        </w:tc>
      </w:tr>
      <w:tr w:rsidR="00D62F3C" w:rsidRPr="00DB2329" w:rsidTr="00DB2329">
        <w:trPr>
          <w:trHeight w:val="558"/>
          <w:jc w:val="center"/>
        </w:trPr>
        <w:tc>
          <w:tcPr>
            <w:tcW w:w="392" w:type="dxa"/>
            <w:vAlign w:val="center"/>
          </w:tcPr>
          <w:p w:rsidR="00D62F3C" w:rsidRPr="00DB2329" w:rsidRDefault="00D62F3C" w:rsidP="00DB2329">
            <w:pPr>
              <w:pStyle w:val="3GPPText"/>
              <w:spacing w:before="0" w:after="0"/>
              <w:jc w:val="center"/>
              <w:rPr>
                <w:sz w:val="18"/>
                <w:szCs w:val="16"/>
              </w:rPr>
            </w:pPr>
            <w:r w:rsidRPr="00DB2329">
              <w:rPr>
                <w:sz w:val="18"/>
                <w:szCs w:val="16"/>
              </w:rPr>
              <w:t>1</w:t>
            </w:r>
          </w:p>
        </w:tc>
        <w:tc>
          <w:tcPr>
            <w:tcW w:w="567" w:type="dxa"/>
            <w:vAlign w:val="center"/>
          </w:tcPr>
          <w:p w:rsidR="00D62F3C" w:rsidRPr="00DB2329" w:rsidRDefault="00D62F3C" w:rsidP="00DB2329">
            <w:pPr>
              <w:pStyle w:val="3GPPText"/>
              <w:spacing w:before="0" w:after="0"/>
              <w:jc w:val="center"/>
              <w:rPr>
                <w:sz w:val="18"/>
                <w:szCs w:val="16"/>
              </w:rPr>
            </w:pPr>
            <w:r w:rsidRPr="00DB2329">
              <w:rPr>
                <w:sz w:val="18"/>
                <w:szCs w:val="16"/>
              </w:rPr>
              <w:t>A</w:t>
            </w:r>
          </w:p>
        </w:tc>
        <w:tc>
          <w:tcPr>
            <w:tcW w:w="708" w:type="dxa"/>
            <w:vAlign w:val="center"/>
          </w:tcPr>
          <w:p w:rsidR="00D62F3C" w:rsidRPr="00DB2329" w:rsidRDefault="00D62F3C" w:rsidP="00DB2329">
            <w:pPr>
              <w:pStyle w:val="3GPPText"/>
              <w:spacing w:before="0" w:after="0"/>
              <w:jc w:val="center"/>
              <w:rPr>
                <w:sz w:val="18"/>
                <w:szCs w:val="16"/>
              </w:rPr>
            </w:pPr>
            <w:r w:rsidRPr="00DB2329">
              <w:rPr>
                <w:sz w:val="18"/>
                <w:szCs w:val="16"/>
              </w:rPr>
              <w:t>10 m</w:t>
            </w:r>
          </w:p>
        </w:tc>
        <w:tc>
          <w:tcPr>
            <w:tcW w:w="709" w:type="dxa"/>
            <w:vAlign w:val="center"/>
          </w:tcPr>
          <w:p w:rsidR="00D62F3C" w:rsidRPr="00DB2329" w:rsidRDefault="00D62F3C" w:rsidP="00DB2329">
            <w:pPr>
              <w:pStyle w:val="3GPPText"/>
              <w:spacing w:before="0" w:after="0"/>
              <w:jc w:val="center"/>
              <w:rPr>
                <w:sz w:val="18"/>
                <w:szCs w:val="16"/>
              </w:rPr>
            </w:pPr>
            <w:r w:rsidRPr="00DB2329">
              <w:rPr>
                <w:sz w:val="18"/>
                <w:szCs w:val="16"/>
              </w:rPr>
              <w:t>3 m</w:t>
            </w:r>
          </w:p>
        </w:tc>
        <w:tc>
          <w:tcPr>
            <w:tcW w:w="1134" w:type="dxa"/>
            <w:vAlign w:val="center"/>
          </w:tcPr>
          <w:p w:rsidR="00D62F3C" w:rsidRPr="00DB2329" w:rsidRDefault="00D62F3C" w:rsidP="00DB2329">
            <w:pPr>
              <w:pStyle w:val="3GPPText"/>
              <w:spacing w:before="0" w:after="0"/>
              <w:jc w:val="center"/>
              <w:rPr>
                <w:sz w:val="18"/>
                <w:szCs w:val="16"/>
              </w:rPr>
            </w:pPr>
            <w:r w:rsidRPr="00DB2329">
              <w:rPr>
                <w:sz w:val="18"/>
                <w:szCs w:val="16"/>
              </w:rPr>
              <w:t>95 %</w:t>
            </w:r>
          </w:p>
        </w:tc>
        <w:tc>
          <w:tcPr>
            <w:tcW w:w="851" w:type="dxa"/>
            <w:vAlign w:val="center"/>
          </w:tcPr>
          <w:p w:rsidR="00D62F3C" w:rsidRPr="00DB2329" w:rsidRDefault="00D62F3C" w:rsidP="00DB2329">
            <w:pPr>
              <w:pStyle w:val="3GPPText"/>
              <w:spacing w:before="0" w:after="0"/>
              <w:jc w:val="center"/>
              <w:rPr>
                <w:sz w:val="18"/>
                <w:szCs w:val="16"/>
              </w:rPr>
            </w:pPr>
            <w:r w:rsidRPr="00DB2329">
              <w:rPr>
                <w:sz w:val="18"/>
                <w:szCs w:val="16"/>
              </w:rPr>
              <w:t>1 s</w:t>
            </w:r>
          </w:p>
        </w:tc>
        <w:tc>
          <w:tcPr>
            <w:tcW w:w="1710" w:type="dxa"/>
            <w:vAlign w:val="center"/>
          </w:tcPr>
          <w:p w:rsidR="00D62F3C" w:rsidRPr="00DB2329" w:rsidRDefault="00D62F3C" w:rsidP="00DB2329">
            <w:pPr>
              <w:pStyle w:val="3GPPText"/>
              <w:spacing w:before="0" w:after="0"/>
              <w:jc w:val="center"/>
              <w:rPr>
                <w:sz w:val="18"/>
                <w:szCs w:val="16"/>
              </w:rPr>
            </w:pPr>
            <w:r w:rsidRPr="00DB2329">
              <w:rPr>
                <w:sz w:val="18"/>
                <w:szCs w:val="16"/>
              </w:rPr>
              <w:t>Indoor - up to 30 km/h</w:t>
            </w:r>
          </w:p>
          <w:p w:rsidR="00D62F3C" w:rsidRPr="00DB2329" w:rsidRDefault="00D62F3C" w:rsidP="00DB2329">
            <w:pPr>
              <w:pStyle w:val="3GPPText"/>
              <w:spacing w:before="0" w:after="0"/>
              <w:jc w:val="center"/>
              <w:rPr>
                <w:sz w:val="18"/>
                <w:szCs w:val="16"/>
              </w:rPr>
            </w:pPr>
          </w:p>
          <w:p w:rsidR="00D62F3C" w:rsidRPr="00DB2329" w:rsidRDefault="00D62F3C" w:rsidP="00DB2329">
            <w:pPr>
              <w:pStyle w:val="3GPPText"/>
              <w:spacing w:before="0" w:after="0"/>
              <w:jc w:val="center"/>
              <w:rPr>
                <w:sz w:val="18"/>
                <w:szCs w:val="16"/>
              </w:rPr>
            </w:pPr>
            <w:r w:rsidRPr="00DB2329">
              <w:rPr>
                <w:sz w:val="18"/>
                <w:szCs w:val="16"/>
              </w:rPr>
              <w:t>Outdoor</w:t>
            </w:r>
          </w:p>
          <w:p w:rsidR="00D62F3C" w:rsidRPr="00DB2329" w:rsidRDefault="00D62F3C" w:rsidP="00DB2329">
            <w:pPr>
              <w:pStyle w:val="3GPPText"/>
              <w:spacing w:before="0" w:after="0"/>
              <w:jc w:val="center"/>
              <w:rPr>
                <w:sz w:val="18"/>
                <w:szCs w:val="16"/>
              </w:rPr>
            </w:pPr>
            <w:r w:rsidRPr="00DB2329">
              <w:rPr>
                <w:sz w:val="18"/>
                <w:szCs w:val="16"/>
              </w:rPr>
              <w:t>(rural and urban) up to 250 km/h</w:t>
            </w:r>
          </w:p>
        </w:tc>
        <w:tc>
          <w:tcPr>
            <w:tcW w:w="1711"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NA</w:t>
            </w:r>
          </w:p>
        </w:tc>
        <w:tc>
          <w:tcPr>
            <w:tcW w:w="2136"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Indoor - up to 30 km/h</w:t>
            </w:r>
          </w:p>
        </w:tc>
      </w:tr>
      <w:tr w:rsidR="00D62F3C" w:rsidRPr="00DB2329" w:rsidTr="005A3B96">
        <w:trPr>
          <w:trHeight w:val="424"/>
          <w:jc w:val="center"/>
        </w:trPr>
        <w:tc>
          <w:tcPr>
            <w:tcW w:w="392" w:type="dxa"/>
            <w:vAlign w:val="center"/>
          </w:tcPr>
          <w:p w:rsidR="00D62F3C" w:rsidRPr="00DB2329" w:rsidRDefault="00D62F3C" w:rsidP="00DB2329">
            <w:pPr>
              <w:pStyle w:val="3GPPText"/>
              <w:spacing w:before="0" w:after="0"/>
              <w:jc w:val="center"/>
              <w:rPr>
                <w:sz w:val="18"/>
                <w:szCs w:val="16"/>
              </w:rPr>
            </w:pPr>
            <w:r w:rsidRPr="00DB2329">
              <w:rPr>
                <w:sz w:val="18"/>
                <w:szCs w:val="16"/>
              </w:rPr>
              <w:lastRenderedPageBreak/>
              <w:t>2</w:t>
            </w:r>
          </w:p>
        </w:tc>
        <w:tc>
          <w:tcPr>
            <w:tcW w:w="567" w:type="dxa"/>
            <w:vAlign w:val="center"/>
          </w:tcPr>
          <w:p w:rsidR="00D62F3C" w:rsidRPr="00DB2329" w:rsidRDefault="00D62F3C" w:rsidP="00DB2329">
            <w:pPr>
              <w:pStyle w:val="3GPPText"/>
              <w:spacing w:before="0" w:after="0"/>
              <w:jc w:val="center"/>
              <w:rPr>
                <w:sz w:val="18"/>
                <w:szCs w:val="16"/>
              </w:rPr>
            </w:pPr>
            <w:r w:rsidRPr="00DB2329">
              <w:rPr>
                <w:sz w:val="18"/>
                <w:szCs w:val="16"/>
              </w:rPr>
              <w:t>A</w:t>
            </w:r>
          </w:p>
        </w:tc>
        <w:tc>
          <w:tcPr>
            <w:tcW w:w="708" w:type="dxa"/>
            <w:vAlign w:val="center"/>
          </w:tcPr>
          <w:p w:rsidR="00D62F3C" w:rsidRPr="00DB2329" w:rsidRDefault="00D62F3C" w:rsidP="00DB2329">
            <w:pPr>
              <w:pStyle w:val="3GPPText"/>
              <w:spacing w:before="0" w:after="0"/>
              <w:jc w:val="center"/>
              <w:rPr>
                <w:sz w:val="18"/>
                <w:szCs w:val="16"/>
              </w:rPr>
            </w:pPr>
            <w:r w:rsidRPr="00DB2329">
              <w:rPr>
                <w:sz w:val="18"/>
                <w:szCs w:val="16"/>
              </w:rPr>
              <w:t>3 m</w:t>
            </w:r>
          </w:p>
        </w:tc>
        <w:tc>
          <w:tcPr>
            <w:tcW w:w="709" w:type="dxa"/>
            <w:vAlign w:val="center"/>
          </w:tcPr>
          <w:p w:rsidR="00D62F3C" w:rsidRPr="00DB2329" w:rsidRDefault="00D62F3C" w:rsidP="00DB2329">
            <w:pPr>
              <w:pStyle w:val="3GPPText"/>
              <w:spacing w:before="0" w:after="0"/>
              <w:jc w:val="center"/>
              <w:rPr>
                <w:sz w:val="18"/>
                <w:szCs w:val="16"/>
              </w:rPr>
            </w:pPr>
            <w:r w:rsidRPr="00DB2329">
              <w:rPr>
                <w:sz w:val="18"/>
                <w:szCs w:val="16"/>
              </w:rPr>
              <w:t>3 m</w:t>
            </w:r>
          </w:p>
        </w:tc>
        <w:tc>
          <w:tcPr>
            <w:tcW w:w="1134" w:type="dxa"/>
            <w:vAlign w:val="center"/>
          </w:tcPr>
          <w:p w:rsidR="00D62F3C" w:rsidRPr="00DB2329" w:rsidRDefault="00D62F3C" w:rsidP="00DB2329">
            <w:pPr>
              <w:pStyle w:val="3GPPText"/>
              <w:spacing w:before="0" w:after="0"/>
              <w:jc w:val="center"/>
              <w:rPr>
                <w:sz w:val="18"/>
                <w:szCs w:val="16"/>
              </w:rPr>
            </w:pPr>
            <w:r w:rsidRPr="00DB2329">
              <w:rPr>
                <w:sz w:val="18"/>
                <w:szCs w:val="16"/>
              </w:rPr>
              <w:t>99 %</w:t>
            </w:r>
          </w:p>
        </w:tc>
        <w:tc>
          <w:tcPr>
            <w:tcW w:w="851" w:type="dxa"/>
            <w:vAlign w:val="center"/>
          </w:tcPr>
          <w:p w:rsidR="00D62F3C" w:rsidRPr="00DB2329" w:rsidRDefault="00D62F3C" w:rsidP="00DB2329">
            <w:pPr>
              <w:pStyle w:val="3GPPText"/>
              <w:spacing w:before="0" w:after="0"/>
              <w:jc w:val="center"/>
              <w:rPr>
                <w:sz w:val="18"/>
                <w:szCs w:val="16"/>
              </w:rPr>
            </w:pPr>
            <w:r w:rsidRPr="00DB2329">
              <w:rPr>
                <w:sz w:val="18"/>
                <w:szCs w:val="16"/>
              </w:rPr>
              <w:t>1 s</w:t>
            </w:r>
          </w:p>
        </w:tc>
        <w:tc>
          <w:tcPr>
            <w:tcW w:w="1710" w:type="dxa"/>
            <w:vAlign w:val="center"/>
          </w:tcPr>
          <w:p w:rsidR="00D62F3C" w:rsidRPr="00DB2329" w:rsidRDefault="00D62F3C" w:rsidP="00DB2329">
            <w:pPr>
              <w:pStyle w:val="3GPPText"/>
              <w:spacing w:before="0" w:after="0"/>
              <w:jc w:val="center"/>
              <w:rPr>
                <w:sz w:val="18"/>
                <w:szCs w:val="16"/>
              </w:rPr>
            </w:pPr>
            <w:r w:rsidRPr="00DB2329">
              <w:rPr>
                <w:sz w:val="18"/>
                <w:szCs w:val="16"/>
              </w:rPr>
              <w:t>Outdoor</w:t>
            </w:r>
          </w:p>
          <w:p w:rsidR="00D62F3C" w:rsidRPr="00DB2329" w:rsidRDefault="00D62F3C" w:rsidP="00DB2329">
            <w:pPr>
              <w:pStyle w:val="3GPPText"/>
              <w:spacing w:before="0" w:after="0"/>
              <w:jc w:val="center"/>
              <w:rPr>
                <w:sz w:val="18"/>
                <w:szCs w:val="16"/>
              </w:rPr>
            </w:pPr>
            <w:r w:rsidRPr="00DB2329">
              <w:rPr>
                <w:sz w:val="18"/>
                <w:szCs w:val="16"/>
              </w:rPr>
              <w:t>(rural and urban) up to 500 km/h for trains and up to 250 km/h for other vehicles</w:t>
            </w:r>
          </w:p>
        </w:tc>
        <w:tc>
          <w:tcPr>
            <w:tcW w:w="1711"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Outdoor</w:t>
            </w:r>
          </w:p>
          <w:p w:rsidR="00D62F3C" w:rsidRPr="00DB2329" w:rsidRDefault="00D62F3C" w:rsidP="00DB2329">
            <w:pPr>
              <w:pStyle w:val="3GPPText"/>
              <w:spacing w:before="0" w:after="0"/>
              <w:jc w:val="center"/>
              <w:rPr>
                <w:sz w:val="18"/>
                <w:szCs w:val="16"/>
              </w:rPr>
            </w:pPr>
            <w:r w:rsidRPr="00DB2329">
              <w:rPr>
                <w:sz w:val="18"/>
                <w:szCs w:val="16"/>
              </w:rPr>
              <w:t>(dense urban) up to 60 km/h</w:t>
            </w:r>
          </w:p>
          <w:p w:rsidR="00D62F3C" w:rsidRPr="00DB2329" w:rsidRDefault="00D62F3C" w:rsidP="00DB2329">
            <w:pPr>
              <w:pStyle w:val="3GPPText"/>
              <w:spacing w:before="0" w:after="0"/>
              <w:jc w:val="center"/>
              <w:rPr>
                <w:sz w:val="18"/>
                <w:szCs w:val="16"/>
              </w:rPr>
            </w:pPr>
          </w:p>
          <w:p w:rsidR="00D62F3C" w:rsidRPr="00DB2329" w:rsidRDefault="00D62F3C" w:rsidP="00DB2329">
            <w:pPr>
              <w:pStyle w:val="3GPPText"/>
              <w:spacing w:before="0" w:after="0"/>
              <w:jc w:val="center"/>
              <w:rPr>
                <w:sz w:val="18"/>
                <w:szCs w:val="16"/>
              </w:rPr>
            </w:pPr>
            <w:r w:rsidRPr="00DB2329">
              <w:rPr>
                <w:sz w:val="18"/>
                <w:szCs w:val="16"/>
              </w:rPr>
              <w:t>Along roads up to 250 km/h and along railways up to 500 km/h</w:t>
            </w:r>
          </w:p>
        </w:tc>
        <w:tc>
          <w:tcPr>
            <w:tcW w:w="2136"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Indoor - up to 30 km/h</w:t>
            </w:r>
          </w:p>
        </w:tc>
      </w:tr>
      <w:tr w:rsidR="00D62F3C" w:rsidRPr="00DB2329" w:rsidTr="00DB2329">
        <w:trPr>
          <w:trHeight w:val="736"/>
          <w:jc w:val="center"/>
        </w:trPr>
        <w:tc>
          <w:tcPr>
            <w:tcW w:w="392" w:type="dxa"/>
            <w:vAlign w:val="center"/>
          </w:tcPr>
          <w:p w:rsidR="00D62F3C" w:rsidRPr="00DB2329" w:rsidRDefault="00D62F3C" w:rsidP="00DB2329">
            <w:pPr>
              <w:pStyle w:val="3GPPText"/>
              <w:spacing w:before="0" w:after="0"/>
              <w:jc w:val="center"/>
              <w:rPr>
                <w:sz w:val="18"/>
                <w:szCs w:val="16"/>
              </w:rPr>
            </w:pPr>
            <w:r w:rsidRPr="00DB2329">
              <w:rPr>
                <w:sz w:val="18"/>
                <w:szCs w:val="16"/>
              </w:rPr>
              <w:t>3</w:t>
            </w:r>
          </w:p>
        </w:tc>
        <w:tc>
          <w:tcPr>
            <w:tcW w:w="567" w:type="dxa"/>
            <w:vAlign w:val="center"/>
          </w:tcPr>
          <w:p w:rsidR="00D62F3C" w:rsidRPr="00DB2329" w:rsidRDefault="00D62F3C" w:rsidP="00DB2329">
            <w:pPr>
              <w:pStyle w:val="3GPPText"/>
              <w:spacing w:before="0" w:after="0"/>
              <w:jc w:val="center"/>
              <w:rPr>
                <w:sz w:val="18"/>
                <w:szCs w:val="16"/>
              </w:rPr>
            </w:pPr>
            <w:r w:rsidRPr="00DB2329">
              <w:rPr>
                <w:sz w:val="18"/>
                <w:szCs w:val="16"/>
              </w:rPr>
              <w:t>A</w:t>
            </w:r>
          </w:p>
        </w:tc>
        <w:tc>
          <w:tcPr>
            <w:tcW w:w="708" w:type="dxa"/>
            <w:vAlign w:val="center"/>
          </w:tcPr>
          <w:p w:rsidR="00D62F3C" w:rsidRPr="00DB2329" w:rsidRDefault="00D62F3C" w:rsidP="00DB2329">
            <w:pPr>
              <w:pStyle w:val="3GPPText"/>
              <w:spacing w:before="0" w:after="0"/>
              <w:jc w:val="center"/>
              <w:rPr>
                <w:sz w:val="18"/>
                <w:szCs w:val="16"/>
              </w:rPr>
            </w:pPr>
            <w:r w:rsidRPr="00DB2329">
              <w:rPr>
                <w:sz w:val="18"/>
                <w:szCs w:val="16"/>
              </w:rPr>
              <w:t>1 m</w:t>
            </w:r>
          </w:p>
        </w:tc>
        <w:tc>
          <w:tcPr>
            <w:tcW w:w="709" w:type="dxa"/>
            <w:vAlign w:val="center"/>
          </w:tcPr>
          <w:p w:rsidR="00D62F3C" w:rsidRPr="00DB2329" w:rsidRDefault="00D62F3C" w:rsidP="00DB2329">
            <w:pPr>
              <w:pStyle w:val="3GPPText"/>
              <w:spacing w:before="0" w:after="0"/>
              <w:jc w:val="center"/>
              <w:rPr>
                <w:sz w:val="18"/>
                <w:szCs w:val="16"/>
              </w:rPr>
            </w:pPr>
            <w:r w:rsidRPr="00DB2329">
              <w:rPr>
                <w:sz w:val="18"/>
                <w:szCs w:val="16"/>
              </w:rPr>
              <w:t>2 m</w:t>
            </w:r>
          </w:p>
        </w:tc>
        <w:tc>
          <w:tcPr>
            <w:tcW w:w="1134" w:type="dxa"/>
            <w:vAlign w:val="center"/>
          </w:tcPr>
          <w:p w:rsidR="00D62F3C" w:rsidRPr="00DB2329" w:rsidRDefault="00D62F3C" w:rsidP="00DB2329">
            <w:pPr>
              <w:pStyle w:val="3GPPText"/>
              <w:spacing w:before="0" w:after="0"/>
              <w:jc w:val="center"/>
              <w:rPr>
                <w:sz w:val="18"/>
                <w:szCs w:val="16"/>
              </w:rPr>
            </w:pPr>
            <w:r w:rsidRPr="00DB2329">
              <w:rPr>
                <w:sz w:val="18"/>
                <w:szCs w:val="16"/>
              </w:rPr>
              <w:t>99 %</w:t>
            </w:r>
          </w:p>
        </w:tc>
        <w:tc>
          <w:tcPr>
            <w:tcW w:w="851" w:type="dxa"/>
            <w:vAlign w:val="center"/>
          </w:tcPr>
          <w:p w:rsidR="00D62F3C" w:rsidRPr="00DB2329" w:rsidRDefault="00D62F3C" w:rsidP="00DB2329">
            <w:pPr>
              <w:pStyle w:val="3GPPText"/>
              <w:spacing w:before="0" w:after="0"/>
              <w:jc w:val="center"/>
              <w:rPr>
                <w:sz w:val="18"/>
                <w:szCs w:val="16"/>
              </w:rPr>
            </w:pPr>
            <w:r w:rsidRPr="00DB2329">
              <w:rPr>
                <w:sz w:val="18"/>
                <w:szCs w:val="16"/>
              </w:rPr>
              <w:t>1 s</w:t>
            </w:r>
          </w:p>
        </w:tc>
        <w:tc>
          <w:tcPr>
            <w:tcW w:w="1710" w:type="dxa"/>
            <w:vAlign w:val="center"/>
          </w:tcPr>
          <w:p w:rsidR="00D62F3C" w:rsidRPr="00DB2329" w:rsidRDefault="00D62F3C" w:rsidP="00DB2329">
            <w:pPr>
              <w:pStyle w:val="3GPPText"/>
              <w:spacing w:before="0" w:after="0"/>
              <w:jc w:val="center"/>
              <w:rPr>
                <w:sz w:val="18"/>
                <w:szCs w:val="16"/>
              </w:rPr>
            </w:pPr>
            <w:r w:rsidRPr="00DB2329">
              <w:rPr>
                <w:sz w:val="18"/>
                <w:szCs w:val="16"/>
              </w:rPr>
              <w:t>Outdoor</w:t>
            </w:r>
          </w:p>
          <w:p w:rsidR="00D62F3C" w:rsidRPr="00DB2329" w:rsidRDefault="00D62F3C" w:rsidP="00DB2329">
            <w:pPr>
              <w:pStyle w:val="3GPPText"/>
              <w:spacing w:before="0" w:after="0"/>
              <w:jc w:val="center"/>
              <w:rPr>
                <w:sz w:val="18"/>
                <w:szCs w:val="16"/>
              </w:rPr>
            </w:pPr>
            <w:r w:rsidRPr="00DB2329">
              <w:rPr>
                <w:sz w:val="18"/>
                <w:szCs w:val="16"/>
              </w:rPr>
              <w:t>(rural and urban) up to 500 km/h for trains and up to 250 km/h for other vehicles</w:t>
            </w:r>
          </w:p>
        </w:tc>
        <w:tc>
          <w:tcPr>
            <w:tcW w:w="1711"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Outdoor</w:t>
            </w:r>
          </w:p>
          <w:p w:rsidR="00D62F3C" w:rsidRPr="00DB2329" w:rsidRDefault="00D62F3C" w:rsidP="00DB2329">
            <w:pPr>
              <w:pStyle w:val="3GPPText"/>
              <w:spacing w:before="0" w:after="0"/>
              <w:jc w:val="center"/>
              <w:rPr>
                <w:sz w:val="18"/>
                <w:szCs w:val="16"/>
              </w:rPr>
            </w:pPr>
            <w:r w:rsidRPr="00DB2329">
              <w:rPr>
                <w:sz w:val="18"/>
                <w:szCs w:val="16"/>
              </w:rPr>
              <w:t>(dense urban) up to 60 km/h</w:t>
            </w:r>
          </w:p>
          <w:p w:rsidR="00D62F3C" w:rsidRPr="00DB2329" w:rsidRDefault="00D62F3C" w:rsidP="00DB2329">
            <w:pPr>
              <w:pStyle w:val="3GPPText"/>
              <w:spacing w:before="0" w:after="0"/>
              <w:jc w:val="center"/>
              <w:rPr>
                <w:sz w:val="18"/>
                <w:szCs w:val="16"/>
              </w:rPr>
            </w:pPr>
          </w:p>
          <w:p w:rsidR="00D62F3C" w:rsidRPr="00DB2329" w:rsidRDefault="00D62F3C" w:rsidP="00DB2329">
            <w:pPr>
              <w:pStyle w:val="3GPPText"/>
              <w:spacing w:before="0" w:after="0"/>
              <w:jc w:val="center"/>
              <w:rPr>
                <w:sz w:val="18"/>
                <w:szCs w:val="16"/>
              </w:rPr>
            </w:pPr>
            <w:r w:rsidRPr="00DB2329">
              <w:rPr>
                <w:sz w:val="18"/>
                <w:szCs w:val="16"/>
              </w:rPr>
              <w:t>Along roads up to 250 km/h and along railways up to 500 km/h</w:t>
            </w:r>
          </w:p>
        </w:tc>
        <w:tc>
          <w:tcPr>
            <w:tcW w:w="2136"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Indoor - up to 30 km/h</w:t>
            </w:r>
          </w:p>
        </w:tc>
      </w:tr>
      <w:tr w:rsidR="00D62F3C" w:rsidRPr="00DB2329" w:rsidTr="00DB2329">
        <w:trPr>
          <w:trHeight w:val="281"/>
          <w:jc w:val="center"/>
        </w:trPr>
        <w:tc>
          <w:tcPr>
            <w:tcW w:w="392" w:type="dxa"/>
            <w:vAlign w:val="center"/>
          </w:tcPr>
          <w:p w:rsidR="00D62F3C" w:rsidRPr="00DB2329" w:rsidRDefault="00D62F3C" w:rsidP="00DB2329">
            <w:pPr>
              <w:pStyle w:val="3GPPText"/>
              <w:spacing w:before="0" w:after="0"/>
              <w:jc w:val="center"/>
              <w:rPr>
                <w:sz w:val="18"/>
                <w:szCs w:val="16"/>
              </w:rPr>
            </w:pPr>
            <w:r w:rsidRPr="00DB2329">
              <w:rPr>
                <w:sz w:val="18"/>
                <w:szCs w:val="16"/>
              </w:rPr>
              <w:t>4</w:t>
            </w:r>
          </w:p>
        </w:tc>
        <w:tc>
          <w:tcPr>
            <w:tcW w:w="567" w:type="dxa"/>
            <w:vAlign w:val="center"/>
          </w:tcPr>
          <w:p w:rsidR="00D62F3C" w:rsidRPr="00DB2329" w:rsidRDefault="00D62F3C" w:rsidP="00DB2329">
            <w:pPr>
              <w:pStyle w:val="3GPPText"/>
              <w:spacing w:before="0" w:after="0"/>
              <w:jc w:val="center"/>
              <w:rPr>
                <w:sz w:val="18"/>
                <w:szCs w:val="16"/>
              </w:rPr>
            </w:pPr>
            <w:r w:rsidRPr="00DB2329">
              <w:rPr>
                <w:sz w:val="18"/>
                <w:szCs w:val="16"/>
              </w:rPr>
              <w:t>A</w:t>
            </w:r>
          </w:p>
        </w:tc>
        <w:tc>
          <w:tcPr>
            <w:tcW w:w="708" w:type="dxa"/>
            <w:vAlign w:val="center"/>
          </w:tcPr>
          <w:p w:rsidR="00D62F3C" w:rsidRPr="00DB2329" w:rsidRDefault="00D62F3C" w:rsidP="00DB2329">
            <w:pPr>
              <w:pStyle w:val="3GPPText"/>
              <w:spacing w:before="0" w:after="0"/>
              <w:jc w:val="center"/>
              <w:rPr>
                <w:sz w:val="18"/>
                <w:szCs w:val="16"/>
              </w:rPr>
            </w:pPr>
            <w:r w:rsidRPr="00DB2329">
              <w:rPr>
                <w:sz w:val="18"/>
                <w:szCs w:val="16"/>
              </w:rPr>
              <w:t>1 m</w:t>
            </w:r>
          </w:p>
        </w:tc>
        <w:tc>
          <w:tcPr>
            <w:tcW w:w="709" w:type="dxa"/>
            <w:vAlign w:val="center"/>
          </w:tcPr>
          <w:p w:rsidR="00D62F3C" w:rsidRPr="00DB2329" w:rsidRDefault="00D62F3C" w:rsidP="00DB2329">
            <w:pPr>
              <w:pStyle w:val="3GPPText"/>
              <w:spacing w:before="0" w:after="0"/>
              <w:jc w:val="center"/>
              <w:rPr>
                <w:sz w:val="18"/>
                <w:szCs w:val="16"/>
              </w:rPr>
            </w:pPr>
            <w:r w:rsidRPr="00DB2329">
              <w:rPr>
                <w:sz w:val="18"/>
                <w:szCs w:val="16"/>
              </w:rPr>
              <w:t>2 m</w:t>
            </w:r>
          </w:p>
        </w:tc>
        <w:tc>
          <w:tcPr>
            <w:tcW w:w="1134" w:type="dxa"/>
            <w:vAlign w:val="center"/>
          </w:tcPr>
          <w:p w:rsidR="00D62F3C" w:rsidRPr="00DB2329" w:rsidRDefault="00D62F3C" w:rsidP="00DB2329">
            <w:pPr>
              <w:pStyle w:val="3GPPText"/>
              <w:spacing w:before="0" w:after="0"/>
              <w:jc w:val="center"/>
              <w:rPr>
                <w:sz w:val="18"/>
                <w:szCs w:val="16"/>
              </w:rPr>
            </w:pPr>
            <w:r w:rsidRPr="00DB2329">
              <w:rPr>
                <w:sz w:val="18"/>
                <w:szCs w:val="16"/>
              </w:rPr>
              <w:t>99.9 %</w:t>
            </w:r>
          </w:p>
        </w:tc>
        <w:tc>
          <w:tcPr>
            <w:tcW w:w="851" w:type="dxa"/>
            <w:vAlign w:val="center"/>
          </w:tcPr>
          <w:p w:rsidR="00D62F3C" w:rsidRPr="00DB2329" w:rsidRDefault="00D62F3C" w:rsidP="00DB2329">
            <w:pPr>
              <w:pStyle w:val="3GPPText"/>
              <w:spacing w:before="0" w:after="0"/>
              <w:jc w:val="center"/>
              <w:rPr>
                <w:sz w:val="18"/>
                <w:szCs w:val="16"/>
              </w:rPr>
            </w:pPr>
            <w:r w:rsidRPr="00DB2329">
              <w:rPr>
                <w:sz w:val="18"/>
                <w:szCs w:val="16"/>
              </w:rPr>
              <w:t xml:space="preserve">15 </w:t>
            </w:r>
            <w:proofErr w:type="spellStart"/>
            <w:r w:rsidRPr="00DB2329">
              <w:rPr>
                <w:sz w:val="18"/>
                <w:szCs w:val="16"/>
              </w:rPr>
              <w:t>ms</w:t>
            </w:r>
            <w:proofErr w:type="spellEnd"/>
          </w:p>
        </w:tc>
        <w:tc>
          <w:tcPr>
            <w:tcW w:w="1710" w:type="dxa"/>
            <w:vAlign w:val="center"/>
          </w:tcPr>
          <w:p w:rsidR="00D62F3C" w:rsidRPr="00DB2329" w:rsidRDefault="00D62F3C" w:rsidP="00DB2329">
            <w:pPr>
              <w:pStyle w:val="3GPPText"/>
              <w:spacing w:before="0" w:after="0"/>
              <w:jc w:val="center"/>
              <w:rPr>
                <w:sz w:val="18"/>
                <w:szCs w:val="16"/>
              </w:rPr>
            </w:pPr>
            <w:r w:rsidRPr="00DB2329">
              <w:rPr>
                <w:sz w:val="18"/>
                <w:szCs w:val="16"/>
              </w:rPr>
              <w:t>NA</w:t>
            </w:r>
          </w:p>
        </w:tc>
        <w:tc>
          <w:tcPr>
            <w:tcW w:w="1711"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NA</w:t>
            </w:r>
          </w:p>
        </w:tc>
        <w:tc>
          <w:tcPr>
            <w:tcW w:w="2136"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Indoor - up to 30 km/h</w:t>
            </w:r>
          </w:p>
        </w:tc>
      </w:tr>
      <w:tr w:rsidR="00D62F3C" w:rsidRPr="00DB2329" w:rsidTr="00DB2329">
        <w:trPr>
          <w:trHeight w:val="736"/>
          <w:jc w:val="center"/>
        </w:trPr>
        <w:tc>
          <w:tcPr>
            <w:tcW w:w="392" w:type="dxa"/>
            <w:vAlign w:val="center"/>
          </w:tcPr>
          <w:p w:rsidR="00D62F3C" w:rsidRPr="00DB2329" w:rsidRDefault="00D62F3C" w:rsidP="00DB2329">
            <w:pPr>
              <w:pStyle w:val="3GPPText"/>
              <w:spacing w:before="0" w:after="0"/>
              <w:jc w:val="center"/>
              <w:rPr>
                <w:sz w:val="18"/>
                <w:szCs w:val="16"/>
              </w:rPr>
            </w:pPr>
            <w:r w:rsidRPr="00DB2329">
              <w:rPr>
                <w:sz w:val="18"/>
                <w:szCs w:val="16"/>
              </w:rPr>
              <w:t>5</w:t>
            </w:r>
          </w:p>
        </w:tc>
        <w:tc>
          <w:tcPr>
            <w:tcW w:w="567" w:type="dxa"/>
            <w:vAlign w:val="center"/>
          </w:tcPr>
          <w:p w:rsidR="00D62F3C" w:rsidRPr="00DB2329" w:rsidRDefault="00D62F3C" w:rsidP="00DB2329">
            <w:pPr>
              <w:pStyle w:val="3GPPText"/>
              <w:spacing w:before="0" w:after="0"/>
              <w:jc w:val="center"/>
              <w:rPr>
                <w:sz w:val="18"/>
                <w:szCs w:val="16"/>
              </w:rPr>
            </w:pPr>
            <w:r w:rsidRPr="00DB2329">
              <w:rPr>
                <w:sz w:val="18"/>
                <w:szCs w:val="16"/>
              </w:rPr>
              <w:t>A</w:t>
            </w:r>
          </w:p>
        </w:tc>
        <w:tc>
          <w:tcPr>
            <w:tcW w:w="708" w:type="dxa"/>
            <w:vAlign w:val="center"/>
          </w:tcPr>
          <w:p w:rsidR="00D62F3C" w:rsidRPr="00DB2329" w:rsidRDefault="00D62F3C" w:rsidP="00DB2329">
            <w:pPr>
              <w:pStyle w:val="3GPPText"/>
              <w:spacing w:before="0" w:after="0"/>
              <w:jc w:val="center"/>
              <w:rPr>
                <w:sz w:val="18"/>
                <w:szCs w:val="16"/>
              </w:rPr>
            </w:pPr>
            <w:r w:rsidRPr="00DB2329">
              <w:rPr>
                <w:sz w:val="18"/>
                <w:szCs w:val="16"/>
              </w:rPr>
              <w:t>0.3 m</w:t>
            </w:r>
          </w:p>
        </w:tc>
        <w:tc>
          <w:tcPr>
            <w:tcW w:w="709" w:type="dxa"/>
            <w:vAlign w:val="center"/>
          </w:tcPr>
          <w:p w:rsidR="00D62F3C" w:rsidRPr="00DB2329" w:rsidRDefault="00D62F3C" w:rsidP="00DB2329">
            <w:pPr>
              <w:pStyle w:val="3GPPText"/>
              <w:spacing w:before="0" w:after="0"/>
              <w:jc w:val="center"/>
              <w:rPr>
                <w:sz w:val="18"/>
                <w:szCs w:val="16"/>
              </w:rPr>
            </w:pPr>
            <w:r w:rsidRPr="00DB2329">
              <w:rPr>
                <w:sz w:val="18"/>
                <w:szCs w:val="16"/>
              </w:rPr>
              <w:t>2 m</w:t>
            </w:r>
          </w:p>
        </w:tc>
        <w:tc>
          <w:tcPr>
            <w:tcW w:w="1134" w:type="dxa"/>
            <w:vAlign w:val="center"/>
          </w:tcPr>
          <w:p w:rsidR="00D62F3C" w:rsidRPr="00DB2329" w:rsidRDefault="00D62F3C" w:rsidP="00DB2329">
            <w:pPr>
              <w:pStyle w:val="3GPPText"/>
              <w:spacing w:before="0" w:after="0"/>
              <w:jc w:val="center"/>
              <w:rPr>
                <w:sz w:val="18"/>
                <w:szCs w:val="16"/>
              </w:rPr>
            </w:pPr>
            <w:r w:rsidRPr="00DB2329">
              <w:rPr>
                <w:sz w:val="18"/>
                <w:szCs w:val="16"/>
              </w:rPr>
              <w:t>99 %</w:t>
            </w:r>
          </w:p>
        </w:tc>
        <w:tc>
          <w:tcPr>
            <w:tcW w:w="851" w:type="dxa"/>
            <w:vAlign w:val="center"/>
          </w:tcPr>
          <w:p w:rsidR="00D62F3C" w:rsidRPr="00DB2329" w:rsidRDefault="00D62F3C" w:rsidP="00DB2329">
            <w:pPr>
              <w:pStyle w:val="3GPPText"/>
              <w:spacing w:before="0" w:after="0"/>
              <w:jc w:val="center"/>
              <w:rPr>
                <w:sz w:val="18"/>
                <w:szCs w:val="16"/>
              </w:rPr>
            </w:pPr>
            <w:r w:rsidRPr="00DB2329">
              <w:rPr>
                <w:sz w:val="18"/>
                <w:szCs w:val="16"/>
              </w:rPr>
              <w:t>1 s</w:t>
            </w:r>
          </w:p>
        </w:tc>
        <w:tc>
          <w:tcPr>
            <w:tcW w:w="1710" w:type="dxa"/>
            <w:vAlign w:val="center"/>
          </w:tcPr>
          <w:p w:rsidR="00D62F3C" w:rsidRPr="00DB2329" w:rsidRDefault="00D62F3C" w:rsidP="00DB2329">
            <w:pPr>
              <w:pStyle w:val="3GPPText"/>
              <w:spacing w:before="0" w:after="0"/>
              <w:jc w:val="center"/>
              <w:rPr>
                <w:sz w:val="18"/>
                <w:szCs w:val="16"/>
              </w:rPr>
            </w:pPr>
            <w:r w:rsidRPr="00DB2329">
              <w:rPr>
                <w:sz w:val="18"/>
                <w:szCs w:val="16"/>
              </w:rPr>
              <w:t>Outdoor</w:t>
            </w:r>
          </w:p>
          <w:p w:rsidR="00D62F3C" w:rsidRPr="00DB2329" w:rsidRDefault="00D62F3C" w:rsidP="00DB2329">
            <w:pPr>
              <w:pStyle w:val="3GPPText"/>
              <w:spacing w:before="0" w:after="0"/>
              <w:jc w:val="center"/>
              <w:rPr>
                <w:sz w:val="18"/>
                <w:szCs w:val="16"/>
              </w:rPr>
            </w:pPr>
            <w:r w:rsidRPr="00DB2329">
              <w:rPr>
                <w:sz w:val="18"/>
                <w:szCs w:val="16"/>
              </w:rPr>
              <w:t>(rural) up to 250 km/h</w:t>
            </w:r>
          </w:p>
        </w:tc>
        <w:tc>
          <w:tcPr>
            <w:tcW w:w="1711"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Outdoor</w:t>
            </w:r>
          </w:p>
          <w:p w:rsidR="00D62F3C" w:rsidRPr="00DB2329" w:rsidRDefault="00D62F3C" w:rsidP="00DB2329">
            <w:pPr>
              <w:pStyle w:val="3GPPText"/>
              <w:spacing w:before="0" w:after="0"/>
              <w:jc w:val="center"/>
              <w:rPr>
                <w:sz w:val="18"/>
                <w:szCs w:val="16"/>
              </w:rPr>
            </w:pPr>
            <w:r w:rsidRPr="00DB2329">
              <w:rPr>
                <w:sz w:val="18"/>
                <w:szCs w:val="16"/>
              </w:rPr>
              <w:t>(dense urban) up to 60 km/h</w:t>
            </w:r>
          </w:p>
          <w:p w:rsidR="00D62F3C" w:rsidRPr="00DB2329" w:rsidRDefault="00D62F3C" w:rsidP="00DB2329">
            <w:pPr>
              <w:pStyle w:val="3GPPText"/>
              <w:spacing w:before="0" w:after="0"/>
              <w:jc w:val="center"/>
              <w:rPr>
                <w:sz w:val="18"/>
                <w:szCs w:val="16"/>
              </w:rPr>
            </w:pPr>
          </w:p>
          <w:p w:rsidR="00D62F3C" w:rsidRPr="00DB2329" w:rsidRDefault="00D62F3C" w:rsidP="00DB2329">
            <w:pPr>
              <w:pStyle w:val="3GPPText"/>
              <w:spacing w:before="0" w:after="0"/>
              <w:jc w:val="center"/>
              <w:rPr>
                <w:sz w:val="18"/>
                <w:szCs w:val="16"/>
              </w:rPr>
            </w:pPr>
            <w:r w:rsidRPr="00DB2329">
              <w:rPr>
                <w:sz w:val="18"/>
                <w:szCs w:val="16"/>
              </w:rPr>
              <w:t>Along roads and along railways up to 250 km/h</w:t>
            </w:r>
          </w:p>
        </w:tc>
        <w:tc>
          <w:tcPr>
            <w:tcW w:w="2136"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Indoor - up to 30 km/h</w:t>
            </w:r>
          </w:p>
        </w:tc>
      </w:tr>
      <w:tr w:rsidR="00D62F3C" w:rsidRPr="00DB2329" w:rsidTr="00DB2329">
        <w:trPr>
          <w:trHeight w:val="736"/>
          <w:jc w:val="center"/>
        </w:trPr>
        <w:tc>
          <w:tcPr>
            <w:tcW w:w="392" w:type="dxa"/>
            <w:vAlign w:val="center"/>
          </w:tcPr>
          <w:p w:rsidR="00D62F3C" w:rsidRPr="00DB2329" w:rsidRDefault="00D62F3C" w:rsidP="00DB2329">
            <w:pPr>
              <w:pStyle w:val="3GPPText"/>
              <w:spacing w:before="0" w:after="0"/>
              <w:jc w:val="center"/>
              <w:rPr>
                <w:sz w:val="18"/>
                <w:szCs w:val="16"/>
              </w:rPr>
            </w:pPr>
            <w:r w:rsidRPr="00DB2329">
              <w:rPr>
                <w:sz w:val="18"/>
                <w:szCs w:val="16"/>
              </w:rPr>
              <w:t>6</w:t>
            </w:r>
          </w:p>
        </w:tc>
        <w:tc>
          <w:tcPr>
            <w:tcW w:w="567" w:type="dxa"/>
            <w:vAlign w:val="center"/>
          </w:tcPr>
          <w:p w:rsidR="00D62F3C" w:rsidRPr="00DB2329" w:rsidRDefault="00D62F3C" w:rsidP="00DB2329">
            <w:pPr>
              <w:pStyle w:val="3GPPText"/>
              <w:spacing w:before="0" w:after="0"/>
              <w:jc w:val="center"/>
              <w:rPr>
                <w:sz w:val="18"/>
                <w:szCs w:val="16"/>
              </w:rPr>
            </w:pPr>
            <w:r w:rsidRPr="00DB2329">
              <w:rPr>
                <w:sz w:val="18"/>
                <w:szCs w:val="16"/>
              </w:rPr>
              <w:t>A</w:t>
            </w:r>
          </w:p>
        </w:tc>
        <w:tc>
          <w:tcPr>
            <w:tcW w:w="708" w:type="dxa"/>
            <w:vAlign w:val="center"/>
          </w:tcPr>
          <w:p w:rsidR="00D62F3C" w:rsidRPr="00DB2329" w:rsidRDefault="00D62F3C" w:rsidP="00DB2329">
            <w:pPr>
              <w:pStyle w:val="3GPPText"/>
              <w:spacing w:before="0" w:after="0"/>
              <w:jc w:val="center"/>
              <w:rPr>
                <w:sz w:val="18"/>
                <w:szCs w:val="16"/>
              </w:rPr>
            </w:pPr>
            <w:r w:rsidRPr="00DB2329">
              <w:rPr>
                <w:sz w:val="18"/>
                <w:szCs w:val="16"/>
              </w:rPr>
              <w:t>0.3 m</w:t>
            </w:r>
          </w:p>
        </w:tc>
        <w:tc>
          <w:tcPr>
            <w:tcW w:w="709" w:type="dxa"/>
            <w:vAlign w:val="center"/>
          </w:tcPr>
          <w:p w:rsidR="00D62F3C" w:rsidRPr="00DB2329" w:rsidRDefault="00D62F3C" w:rsidP="00DB2329">
            <w:pPr>
              <w:pStyle w:val="3GPPText"/>
              <w:spacing w:before="0" w:after="0"/>
              <w:jc w:val="center"/>
              <w:rPr>
                <w:sz w:val="18"/>
                <w:szCs w:val="16"/>
              </w:rPr>
            </w:pPr>
            <w:r w:rsidRPr="00DB2329">
              <w:rPr>
                <w:sz w:val="18"/>
                <w:szCs w:val="16"/>
              </w:rPr>
              <w:t>2 m</w:t>
            </w:r>
          </w:p>
        </w:tc>
        <w:tc>
          <w:tcPr>
            <w:tcW w:w="1134" w:type="dxa"/>
            <w:vAlign w:val="center"/>
          </w:tcPr>
          <w:p w:rsidR="00D62F3C" w:rsidRPr="00DB2329" w:rsidRDefault="00D62F3C" w:rsidP="00DB2329">
            <w:pPr>
              <w:pStyle w:val="3GPPText"/>
              <w:spacing w:before="0" w:after="0"/>
              <w:jc w:val="center"/>
              <w:rPr>
                <w:sz w:val="18"/>
                <w:szCs w:val="16"/>
              </w:rPr>
            </w:pPr>
            <w:r w:rsidRPr="00DB2329">
              <w:rPr>
                <w:sz w:val="18"/>
                <w:szCs w:val="16"/>
              </w:rPr>
              <w:t>99.9 %</w:t>
            </w:r>
          </w:p>
        </w:tc>
        <w:tc>
          <w:tcPr>
            <w:tcW w:w="851" w:type="dxa"/>
            <w:vAlign w:val="center"/>
          </w:tcPr>
          <w:p w:rsidR="00D62F3C" w:rsidRPr="00DB2329" w:rsidRDefault="00D62F3C" w:rsidP="00DB2329">
            <w:pPr>
              <w:pStyle w:val="3GPPText"/>
              <w:spacing w:before="0" w:after="0"/>
              <w:jc w:val="center"/>
              <w:rPr>
                <w:sz w:val="18"/>
                <w:szCs w:val="16"/>
              </w:rPr>
            </w:pPr>
            <w:r w:rsidRPr="00DB2329">
              <w:rPr>
                <w:sz w:val="18"/>
                <w:szCs w:val="16"/>
              </w:rPr>
              <w:t xml:space="preserve">10 </w:t>
            </w:r>
            <w:proofErr w:type="spellStart"/>
            <w:r w:rsidRPr="00DB2329">
              <w:rPr>
                <w:sz w:val="18"/>
                <w:szCs w:val="16"/>
              </w:rPr>
              <w:t>ms</w:t>
            </w:r>
            <w:proofErr w:type="spellEnd"/>
          </w:p>
        </w:tc>
        <w:tc>
          <w:tcPr>
            <w:tcW w:w="1710" w:type="dxa"/>
            <w:vAlign w:val="center"/>
          </w:tcPr>
          <w:p w:rsidR="00D62F3C" w:rsidRPr="00DB2329" w:rsidRDefault="00D62F3C" w:rsidP="00DB2329">
            <w:pPr>
              <w:pStyle w:val="3GPPText"/>
              <w:spacing w:before="0" w:after="0"/>
              <w:jc w:val="center"/>
              <w:rPr>
                <w:sz w:val="18"/>
                <w:szCs w:val="16"/>
              </w:rPr>
            </w:pPr>
            <w:r w:rsidRPr="00DB2329">
              <w:rPr>
                <w:sz w:val="18"/>
                <w:szCs w:val="16"/>
              </w:rPr>
              <w:t>NA</w:t>
            </w:r>
          </w:p>
        </w:tc>
        <w:tc>
          <w:tcPr>
            <w:tcW w:w="1711"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Outdoor</w:t>
            </w:r>
          </w:p>
          <w:p w:rsidR="00D62F3C" w:rsidRPr="00DB2329" w:rsidRDefault="00D62F3C" w:rsidP="00DB2329">
            <w:pPr>
              <w:pStyle w:val="3GPPText"/>
              <w:spacing w:before="0" w:after="0"/>
              <w:jc w:val="center"/>
              <w:rPr>
                <w:sz w:val="18"/>
                <w:szCs w:val="16"/>
              </w:rPr>
            </w:pPr>
            <w:r w:rsidRPr="00DB2329">
              <w:rPr>
                <w:sz w:val="18"/>
                <w:szCs w:val="16"/>
              </w:rPr>
              <w:t>(dense urban) up to 60 km/h</w:t>
            </w:r>
          </w:p>
        </w:tc>
        <w:tc>
          <w:tcPr>
            <w:tcW w:w="2136"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Indoor - up to 30 km/h</w:t>
            </w:r>
          </w:p>
        </w:tc>
      </w:tr>
      <w:tr w:rsidR="00D62F3C" w:rsidRPr="00DB2329" w:rsidTr="00DB2329">
        <w:trPr>
          <w:trHeight w:val="896"/>
          <w:jc w:val="center"/>
        </w:trPr>
        <w:tc>
          <w:tcPr>
            <w:tcW w:w="392"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7</w:t>
            </w:r>
          </w:p>
        </w:tc>
        <w:tc>
          <w:tcPr>
            <w:tcW w:w="567"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R</w:t>
            </w:r>
          </w:p>
        </w:tc>
        <w:tc>
          <w:tcPr>
            <w:tcW w:w="708"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0.2 m</w:t>
            </w:r>
          </w:p>
        </w:tc>
        <w:tc>
          <w:tcPr>
            <w:tcW w:w="709"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0.2 m</w:t>
            </w:r>
          </w:p>
        </w:tc>
        <w:tc>
          <w:tcPr>
            <w:tcW w:w="1134"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99 %</w:t>
            </w:r>
          </w:p>
        </w:tc>
        <w:tc>
          <w:tcPr>
            <w:tcW w:w="851" w:type="dxa"/>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1 s</w:t>
            </w:r>
          </w:p>
        </w:tc>
        <w:tc>
          <w:tcPr>
            <w:tcW w:w="5557" w:type="dxa"/>
            <w:gridSpan w:val="3"/>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Indoor and outdoor (rural, urban, dense urban) up to 30 km/h</w:t>
            </w:r>
          </w:p>
          <w:p w:rsidR="00D62F3C" w:rsidRPr="00DB2329" w:rsidRDefault="00D62F3C" w:rsidP="00DB2329">
            <w:pPr>
              <w:pStyle w:val="3GPPText"/>
              <w:spacing w:before="0" w:after="0"/>
              <w:jc w:val="center"/>
              <w:rPr>
                <w:sz w:val="18"/>
                <w:szCs w:val="16"/>
              </w:rPr>
            </w:pPr>
            <w:r w:rsidRPr="00DB2329">
              <w:rPr>
                <w:sz w:val="18"/>
                <w:szCs w:val="16"/>
              </w:rPr>
              <w:t xml:space="preserve">Relative positioning is between two UEs within 10 m of each other or between one UE and 5G positioning nodes within 10 m of </w:t>
            </w:r>
            <w:proofErr w:type="spellStart"/>
            <w:r w:rsidRPr="00DB2329">
              <w:rPr>
                <w:sz w:val="18"/>
                <w:szCs w:val="16"/>
              </w:rPr>
              <w:t>each others</w:t>
            </w:r>
            <w:proofErr w:type="spellEnd"/>
            <w:r w:rsidRPr="00DB2329">
              <w:rPr>
                <w:sz w:val="18"/>
                <w:szCs w:val="16"/>
              </w:rPr>
              <w:t xml:space="preserve"> (note 3)</w:t>
            </w:r>
          </w:p>
        </w:tc>
      </w:tr>
      <w:tr w:rsidR="00D62F3C" w:rsidRPr="00DB2329" w:rsidTr="00DB2329">
        <w:trPr>
          <w:jc w:val="center"/>
        </w:trPr>
        <w:tc>
          <w:tcPr>
            <w:tcW w:w="9918" w:type="dxa"/>
            <w:gridSpan w:val="9"/>
            <w:shd w:val="clear" w:color="auto" w:fill="auto"/>
            <w:vAlign w:val="center"/>
          </w:tcPr>
          <w:p w:rsidR="00D62F3C" w:rsidRPr="00DB2329" w:rsidRDefault="00D62F3C" w:rsidP="00DB2329">
            <w:pPr>
              <w:pStyle w:val="3GPPText"/>
              <w:spacing w:before="0" w:after="0"/>
              <w:jc w:val="center"/>
              <w:rPr>
                <w:sz w:val="18"/>
                <w:szCs w:val="16"/>
              </w:rPr>
            </w:pPr>
            <w:r w:rsidRPr="00DB2329">
              <w:rPr>
                <w:sz w:val="18"/>
                <w:szCs w:val="16"/>
              </w:rPr>
              <w:t>NOTE 1:</w:t>
            </w:r>
            <w:r w:rsidRPr="00DB2329">
              <w:rPr>
                <w:sz w:val="18"/>
                <w:szCs w:val="16"/>
              </w:rPr>
              <w:tab/>
              <w:t>The objective for the vertical positioning requirement is to determine the floor for indoor use cases and to distinguish between superposed tracks for road and rail use cases (e.g. bridges).</w:t>
            </w:r>
          </w:p>
          <w:p w:rsidR="00D62F3C" w:rsidRPr="00DB2329" w:rsidRDefault="00D62F3C" w:rsidP="00DB2329">
            <w:pPr>
              <w:pStyle w:val="3GPPText"/>
              <w:spacing w:before="0" w:after="0"/>
              <w:jc w:val="center"/>
              <w:rPr>
                <w:sz w:val="18"/>
                <w:szCs w:val="16"/>
              </w:rPr>
            </w:pPr>
          </w:p>
          <w:p w:rsidR="00D62F3C" w:rsidRPr="00DB2329" w:rsidRDefault="00D62F3C" w:rsidP="00DB2329">
            <w:pPr>
              <w:pStyle w:val="3GPPText"/>
              <w:spacing w:before="0" w:after="0"/>
              <w:jc w:val="center"/>
              <w:rPr>
                <w:sz w:val="18"/>
                <w:szCs w:val="16"/>
              </w:rPr>
            </w:pPr>
            <w:r w:rsidRPr="00DB2329">
              <w:rPr>
                <w:sz w:val="18"/>
                <w:szCs w:val="16"/>
              </w:rPr>
              <w:t xml:space="preserve">NOTE 2: </w:t>
            </w:r>
            <w:r w:rsidRPr="00DB2329">
              <w:rPr>
                <w:sz w:val="18"/>
                <w:szCs w:val="16"/>
              </w:rPr>
              <w:tab/>
              <w:t>Indoor includes location inside buildings such as offices, hospital, industrial buildings.</w:t>
            </w:r>
          </w:p>
          <w:p w:rsidR="00D62F3C" w:rsidRPr="00DB2329" w:rsidRDefault="00D62F3C" w:rsidP="00DB2329">
            <w:pPr>
              <w:pStyle w:val="3GPPText"/>
              <w:spacing w:before="0" w:after="0"/>
              <w:jc w:val="center"/>
              <w:rPr>
                <w:sz w:val="18"/>
                <w:szCs w:val="16"/>
              </w:rPr>
            </w:pPr>
          </w:p>
          <w:p w:rsidR="00D62F3C" w:rsidRPr="00DB2329" w:rsidRDefault="00D62F3C" w:rsidP="005A3B96">
            <w:pPr>
              <w:pStyle w:val="3GPPText"/>
              <w:spacing w:before="0" w:after="0"/>
              <w:jc w:val="center"/>
              <w:rPr>
                <w:sz w:val="18"/>
                <w:szCs w:val="16"/>
              </w:rPr>
            </w:pPr>
            <w:r w:rsidRPr="00DB2329">
              <w:rPr>
                <w:sz w:val="18"/>
                <w:szCs w:val="16"/>
              </w:rPr>
              <w:t>NOTE 3:</w:t>
            </w:r>
            <w:r w:rsidRPr="00DB2329">
              <w:rPr>
                <w:sz w:val="18"/>
                <w:szCs w:val="16"/>
              </w:rPr>
              <w:tab/>
              <w:t>5G positioning nodes are infrastructure equipment deployed in the service area to enhance positioning capabilities (e.g. beacons deployed on the perimeter of a rendezvous area or on the side of a warehouse).</w:t>
            </w:r>
          </w:p>
        </w:tc>
      </w:tr>
      <w:bookmarkEnd w:id="0"/>
    </w:tbl>
    <w:p w:rsidR="00D62F3C" w:rsidRPr="001B768E" w:rsidRDefault="00D62F3C" w:rsidP="001B768E">
      <w:pPr>
        <w:widowControl w:val="0"/>
        <w:tabs>
          <w:tab w:val="num" w:pos="708"/>
        </w:tabs>
        <w:spacing w:after="60"/>
        <w:jc w:val="both"/>
      </w:pPr>
    </w:p>
    <w:sectPr w:rsidR="00D62F3C" w:rsidRPr="001B768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0AE" w:rsidRDefault="00AA70AE">
      <w:r>
        <w:separator/>
      </w:r>
    </w:p>
  </w:endnote>
  <w:endnote w:type="continuationSeparator" w:id="0">
    <w:p w:rsidR="00AA70AE" w:rsidRDefault="00AA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54A" w:rsidRDefault="009A254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9A254A" w:rsidRDefault="009A254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54A" w:rsidRPr="00270202" w:rsidRDefault="009A254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54EAF">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54EAF">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0AE" w:rsidRDefault="00AA70AE">
      <w:r>
        <w:separator/>
      </w:r>
    </w:p>
  </w:footnote>
  <w:footnote w:type="continuationSeparator" w:id="0">
    <w:p w:rsidR="00AA70AE" w:rsidRDefault="00AA7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54A" w:rsidRDefault="009A25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C7D22"/>
    <w:multiLevelType w:val="multilevel"/>
    <w:tmpl w:val="AB0A45C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FF6A0F"/>
    <w:multiLevelType w:val="multilevel"/>
    <w:tmpl w:val="2706984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99002AD"/>
    <w:multiLevelType w:val="multilevel"/>
    <w:tmpl w:val="7A906378"/>
    <w:numStyleLink w:val="3GPPListofBullets"/>
  </w:abstractNum>
  <w:abstractNum w:abstractNumId="7" w15:restartNumberingAfterBreak="0">
    <w:nsid w:val="09E84B45"/>
    <w:multiLevelType w:val="multilevel"/>
    <w:tmpl w:val="B8727EDA"/>
    <w:numStyleLink w:val="3GPPBullets"/>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607D14"/>
    <w:multiLevelType w:val="multilevel"/>
    <w:tmpl w:val="7A906378"/>
    <w:numStyleLink w:val="3GPPListofBullets"/>
  </w:abstractNum>
  <w:abstractNum w:abstractNumId="12" w15:restartNumberingAfterBreak="0">
    <w:nsid w:val="26996FEE"/>
    <w:multiLevelType w:val="multilevel"/>
    <w:tmpl w:val="B8727EDA"/>
    <w:numStyleLink w:val="3GPPBullets"/>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042A6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E8453D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F326D31"/>
    <w:multiLevelType w:val="multilevel"/>
    <w:tmpl w:val="7A906378"/>
    <w:numStyleLink w:val="3GPPListofBullets"/>
  </w:abstractNum>
  <w:abstractNum w:abstractNumId="23" w15:restartNumberingAfterBreak="0">
    <w:nsid w:val="5562664B"/>
    <w:multiLevelType w:val="multilevel"/>
    <w:tmpl w:val="B8727EDA"/>
    <w:numStyleLink w:val="3GPPBullets"/>
  </w:abstractNum>
  <w:abstractNum w:abstractNumId="24" w15:restartNumberingAfterBreak="0">
    <w:nsid w:val="6D71459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DBA34EF"/>
    <w:multiLevelType w:val="hybridMultilevel"/>
    <w:tmpl w:val="0AC0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274C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10"/>
  </w:num>
  <w:num w:numId="3">
    <w:abstractNumId w:val="3"/>
  </w:num>
  <w:num w:numId="4">
    <w:abstractNumId w:val="14"/>
  </w:num>
  <w:num w:numId="5">
    <w:abstractNumId w:val="15"/>
  </w:num>
  <w:num w:numId="6">
    <w:abstractNumId w:val="8"/>
  </w:num>
  <w:num w:numId="7">
    <w:abstractNumId w:val="4"/>
  </w:num>
  <w:num w:numId="8">
    <w:abstractNumId w:val="16"/>
  </w:num>
  <w:num w:numId="9">
    <w:abstractNumId w:val="23"/>
  </w:num>
  <w:num w:numId="10">
    <w:abstractNumId w:val="6"/>
  </w:num>
  <w:num w:numId="11">
    <w:abstractNumId w:val="26"/>
  </w:num>
  <w:num w:numId="12">
    <w:abstractNumId w:val="5"/>
  </w:num>
  <w:num w:numId="13">
    <w:abstractNumId w:val="19"/>
  </w:num>
  <w:num w:numId="14">
    <w:abstractNumId w:val="18"/>
  </w:num>
  <w:num w:numId="15">
    <w:abstractNumId w:val="7"/>
  </w:num>
  <w:num w:numId="16">
    <w:abstractNumId w:val="25"/>
  </w:num>
  <w:num w:numId="17">
    <w:abstractNumId w:val="11"/>
  </w:num>
  <w:num w:numId="18">
    <w:abstractNumId w:val="19"/>
  </w:num>
  <w:num w:numId="19">
    <w:abstractNumId w:val="24"/>
  </w:num>
  <w:num w:numId="20">
    <w:abstractNumId w:val="21"/>
  </w:num>
  <w:num w:numId="21">
    <w:abstractNumId w:val="9"/>
  </w:num>
  <w:num w:numId="22">
    <w:abstractNumId w:val="19"/>
  </w:num>
  <w:num w:numId="23">
    <w:abstractNumId w:val="19"/>
  </w:num>
  <w:num w:numId="24">
    <w:abstractNumId w:val="12"/>
  </w:num>
  <w:num w:numId="25">
    <w:abstractNumId w:val="22"/>
  </w:num>
  <w:num w:numId="26">
    <w:abstractNumId w:val="1"/>
  </w:num>
  <w:num w:numId="27">
    <w:abstractNumId w:val="17"/>
  </w:num>
  <w:num w:numId="28">
    <w:abstractNumId w:val="20"/>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32D"/>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1F2"/>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CB0"/>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57"/>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1E92"/>
    <w:rsid w:val="0014206B"/>
    <w:rsid w:val="00142093"/>
    <w:rsid w:val="0014226D"/>
    <w:rsid w:val="00142E42"/>
    <w:rsid w:val="001433C9"/>
    <w:rsid w:val="0014371C"/>
    <w:rsid w:val="00143E78"/>
    <w:rsid w:val="00143FFE"/>
    <w:rsid w:val="00144297"/>
    <w:rsid w:val="0014440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05D"/>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1A"/>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8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A9"/>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DED"/>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449"/>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3B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96"/>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E3D"/>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55"/>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A41"/>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27A"/>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BF"/>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C7E"/>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12"/>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D5E"/>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51F"/>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A6B"/>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1A"/>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54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92B"/>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A9F"/>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D2D"/>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57"/>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0AE"/>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DE5"/>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4EFF"/>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0B1"/>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F42"/>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3F7D"/>
    <w:rsid w:val="00CA4229"/>
    <w:rsid w:val="00CA431A"/>
    <w:rsid w:val="00CA435C"/>
    <w:rsid w:val="00CA45FA"/>
    <w:rsid w:val="00CA462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BDB"/>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DE7"/>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CC"/>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41"/>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F3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329"/>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CC8"/>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35E"/>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C8C"/>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F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4EAF"/>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977F1"/>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A7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C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13"/>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StyleBulletedSymbolsymbolLeft025Hanging025">
    <w:name w:val="Style Bulleted Symbol (symbol) Left:  0.25&quot; Hanging:  0.25&quot;"/>
    <w:basedOn w:val="NoList"/>
    <w:rsid w:val="00E4235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97513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5A12BA2-B043-4C52-9D94-8AB40CD4ECF1}">
  <ds:schemaRefs>
    <ds:schemaRef ds:uri="http://schemas.openxmlformats.org/officeDocument/2006/bibliography"/>
  </ds:schemaRefs>
</ds:datastoreItem>
</file>

<file path=customXml/itemProps6.xml><?xml version="1.0" encoding="utf-8"?>
<ds:datastoreItem xmlns:ds="http://schemas.openxmlformats.org/officeDocument/2006/customXml" ds:itemID="{2DA2046D-92EF-4057-B0A8-D2792F58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1856</Words>
  <Characters>9535</Characters>
  <Application>Microsoft Office Word</Application>
  <DocSecurity>0</DocSecurity>
  <Lines>471</Lines>
  <Paragraphs>250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11191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cp:revision>
  <cp:lastPrinted>2016-05-08T07:33:00Z</cp:lastPrinted>
  <dcterms:created xsi:type="dcterms:W3CDTF">2018-11-02T07:27:00Z</dcterms:created>
  <dcterms:modified xsi:type="dcterms:W3CDTF">2018-11-02T19:34:00Z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19:34:09Z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